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2D5E2" w14:textId="65096D69" w:rsidR="003313AC" w:rsidRPr="000C3A9E" w:rsidRDefault="003313AC" w:rsidP="002D5476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0C3A9E">
        <w:rPr>
          <w:rFonts w:eastAsia="Calibri" w:cstheme="minorHAnsi"/>
          <w:b/>
          <w:sz w:val="24"/>
          <w:szCs w:val="24"/>
        </w:rPr>
        <w:t xml:space="preserve">Protokół nr </w:t>
      </w:r>
      <w:r w:rsidR="008552CB">
        <w:rPr>
          <w:rFonts w:eastAsia="Calibri" w:cstheme="minorHAnsi"/>
          <w:b/>
          <w:sz w:val="24"/>
          <w:szCs w:val="24"/>
        </w:rPr>
        <w:t>7</w:t>
      </w:r>
      <w:r w:rsidRPr="000C3A9E">
        <w:rPr>
          <w:rFonts w:eastAsia="Calibri" w:cstheme="minorHAnsi"/>
          <w:b/>
          <w:sz w:val="24"/>
          <w:szCs w:val="24"/>
        </w:rPr>
        <w:t>/2</w:t>
      </w:r>
      <w:r w:rsidR="008552CB">
        <w:rPr>
          <w:rFonts w:eastAsia="Calibri" w:cstheme="minorHAnsi"/>
          <w:b/>
          <w:sz w:val="24"/>
          <w:szCs w:val="24"/>
        </w:rPr>
        <w:t>5</w:t>
      </w:r>
    </w:p>
    <w:p w14:paraId="53A2DC67" w14:textId="77777777" w:rsidR="008552CB" w:rsidRPr="00993F2A" w:rsidRDefault="008552CB" w:rsidP="008552CB">
      <w:pPr>
        <w:pStyle w:val="Nagwek1"/>
        <w:jc w:val="center"/>
        <w:rPr>
          <w:color w:val="000000" w:themeColor="text1"/>
        </w:rPr>
      </w:pPr>
      <w:r w:rsidRPr="00993F2A">
        <w:rPr>
          <w:color w:val="000000" w:themeColor="text1"/>
        </w:rPr>
        <w:t>Posiedzenia Wojewódzkiej Rady Rynku Pracy</w:t>
      </w:r>
    </w:p>
    <w:p w14:paraId="3720769D" w14:textId="1A6F58F6" w:rsidR="00E322E1" w:rsidRPr="009910CC" w:rsidRDefault="003313AC" w:rsidP="00173D9E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0C3A9E">
        <w:rPr>
          <w:rFonts w:eastAsia="Calibri" w:cstheme="minorHAnsi"/>
          <w:b/>
          <w:sz w:val="24"/>
          <w:szCs w:val="24"/>
        </w:rPr>
        <w:t xml:space="preserve">z </w:t>
      </w:r>
      <w:r w:rsidR="004F52B4">
        <w:rPr>
          <w:rFonts w:eastAsia="Calibri" w:cstheme="minorHAnsi"/>
          <w:b/>
          <w:sz w:val="24"/>
          <w:szCs w:val="24"/>
        </w:rPr>
        <w:t>2</w:t>
      </w:r>
      <w:r w:rsidR="008552CB">
        <w:rPr>
          <w:rFonts w:eastAsia="Calibri" w:cstheme="minorHAnsi"/>
          <w:b/>
          <w:sz w:val="24"/>
          <w:szCs w:val="24"/>
        </w:rPr>
        <w:t>7</w:t>
      </w:r>
      <w:r w:rsidR="00A92BA5" w:rsidRPr="000C3A9E">
        <w:rPr>
          <w:rFonts w:eastAsia="Calibri" w:cstheme="minorHAnsi"/>
          <w:b/>
          <w:sz w:val="24"/>
          <w:szCs w:val="24"/>
        </w:rPr>
        <w:t xml:space="preserve"> </w:t>
      </w:r>
      <w:r w:rsidR="004F52B4">
        <w:rPr>
          <w:rFonts w:eastAsia="Calibri" w:cstheme="minorHAnsi"/>
          <w:b/>
          <w:sz w:val="24"/>
          <w:szCs w:val="24"/>
        </w:rPr>
        <w:t>listopada</w:t>
      </w:r>
      <w:r w:rsidRPr="000C3A9E">
        <w:rPr>
          <w:rFonts w:eastAsia="Calibri" w:cstheme="minorHAnsi"/>
          <w:b/>
          <w:sz w:val="24"/>
          <w:szCs w:val="24"/>
        </w:rPr>
        <w:t xml:space="preserve"> 202</w:t>
      </w:r>
      <w:r w:rsidR="008552CB">
        <w:rPr>
          <w:rFonts w:eastAsia="Calibri" w:cstheme="minorHAnsi"/>
          <w:b/>
          <w:sz w:val="24"/>
          <w:szCs w:val="24"/>
        </w:rPr>
        <w:t>5</w:t>
      </w:r>
      <w:r w:rsidRPr="000C3A9E">
        <w:rPr>
          <w:rFonts w:eastAsia="Calibri" w:cstheme="minorHAnsi"/>
          <w:b/>
          <w:sz w:val="24"/>
          <w:szCs w:val="24"/>
        </w:rPr>
        <w:t xml:space="preserve"> r.</w:t>
      </w:r>
    </w:p>
    <w:p w14:paraId="13D26AF0" w14:textId="53194AF7" w:rsidR="004B4268" w:rsidRPr="004F52B4" w:rsidRDefault="008552CB" w:rsidP="009910CC">
      <w:pPr>
        <w:spacing w:line="36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8552CB">
        <w:rPr>
          <w:rFonts w:eastAsia="Calibri" w:cstheme="minorHAnsi"/>
          <w:sz w:val="24"/>
          <w:szCs w:val="24"/>
        </w:rPr>
        <w:t xml:space="preserve">Posiedzeniu przewodniczył Pan Krzysztof Łuka Przewodniczący Wojewódzkiej Rady Rynku Pracy. W posiedzeniu uczestniczyli Pan Tomasz Sieradz, Dyrektor Wojewódzkiego Urzędu Pracy, Pani Emilia </w:t>
      </w:r>
      <w:proofErr w:type="spellStart"/>
      <w:r w:rsidRPr="008552CB">
        <w:rPr>
          <w:rFonts w:eastAsia="Calibri" w:cstheme="minorHAnsi"/>
          <w:sz w:val="24"/>
          <w:szCs w:val="24"/>
        </w:rPr>
        <w:t>Jędrej</w:t>
      </w:r>
      <w:proofErr w:type="spellEnd"/>
      <w:r w:rsidRPr="008552CB">
        <w:rPr>
          <w:rFonts w:eastAsia="Calibri" w:cstheme="minorHAnsi"/>
          <w:sz w:val="24"/>
          <w:szCs w:val="24"/>
        </w:rPr>
        <w:t xml:space="preserve">, Zastępca Dyrektora ds. Funduszy Europejskich i Rozwoju Zawodowego, Pani Milena Szewczak, Specjalista w Zespole ds. Struktur i Organizacji, Pani Patrycja </w:t>
      </w:r>
      <w:proofErr w:type="spellStart"/>
      <w:r w:rsidRPr="008552CB">
        <w:rPr>
          <w:rFonts w:eastAsia="Calibri" w:cstheme="minorHAnsi"/>
          <w:sz w:val="24"/>
          <w:szCs w:val="24"/>
        </w:rPr>
        <w:t>Trocińska</w:t>
      </w:r>
      <w:proofErr w:type="spellEnd"/>
      <w:r w:rsidRPr="008552CB">
        <w:rPr>
          <w:rFonts w:eastAsia="Calibri" w:cstheme="minorHAnsi"/>
          <w:sz w:val="24"/>
          <w:szCs w:val="24"/>
        </w:rPr>
        <w:t>, Starszy Referent w Zespole ds. Struktur i Organizacji</w:t>
      </w:r>
      <w:r w:rsidR="00E16486">
        <w:rPr>
          <w:rFonts w:eastAsia="Calibri" w:cstheme="minorHAnsi"/>
          <w:sz w:val="24"/>
          <w:szCs w:val="24"/>
        </w:rPr>
        <w:t xml:space="preserve">, </w:t>
      </w:r>
      <w:r w:rsidRPr="008552CB">
        <w:rPr>
          <w:rFonts w:eastAsia="Calibri" w:cstheme="minorHAnsi"/>
          <w:sz w:val="24"/>
          <w:szCs w:val="24"/>
        </w:rPr>
        <w:t>Pan Dariusz Szczepaniak, Starszy Specjalista w Zespole ds. Informatyki oraz</w:t>
      </w:r>
      <w:r>
        <w:rPr>
          <w:rFonts w:eastAsia="Calibri" w:cstheme="minorHAnsi"/>
          <w:sz w:val="24"/>
          <w:szCs w:val="24"/>
        </w:rPr>
        <w:t xml:space="preserve"> </w:t>
      </w:r>
      <w:r w:rsidR="00E16486">
        <w:rPr>
          <w:rFonts w:eastAsia="Calibri" w:cstheme="minorHAnsi"/>
          <w:sz w:val="24"/>
          <w:szCs w:val="24"/>
        </w:rPr>
        <w:t xml:space="preserve">Pan </w:t>
      </w:r>
      <w:r w:rsidRPr="008552CB">
        <w:rPr>
          <w:rFonts w:eastAsia="Calibri" w:cstheme="minorHAnsi"/>
          <w:sz w:val="24"/>
          <w:szCs w:val="24"/>
        </w:rPr>
        <w:t>Miłosz Michalski Referent  Wydziału Informacji i Promocji. Posiedzenie odbyło się w formie stacjonarnej.</w:t>
      </w:r>
    </w:p>
    <w:p w14:paraId="2E05E318" w14:textId="0EAB54A3" w:rsidR="003313AC" w:rsidRPr="000C3A9E" w:rsidRDefault="003313AC" w:rsidP="002D5476">
      <w:pPr>
        <w:spacing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0C3A9E">
        <w:rPr>
          <w:rFonts w:eastAsia="Calibri" w:cstheme="minorHAnsi"/>
          <w:b/>
          <w:sz w:val="24"/>
          <w:szCs w:val="24"/>
        </w:rPr>
        <w:t>Porządek obrad:</w:t>
      </w:r>
    </w:p>
    <w:p w14:paraId="2315F21C" w14:textId="3B6DE0F2" w:rsidR="000C3A9E" w:rsidRPr="000C3A9E" w:rsidRDefault="00E52F2F" w:rsidP="009910CC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>
        <w:rPr>
          <w:sz w:val="24"/>
          <w:szCs w:val="24"/>
        </w:rPr>
        <w:t>Przywitanie gości i w</w:t>
      </w:r>
      <w:r w:rsidRPr="009D7A4F">
        <w:rPr>
          <w:sz w:val="24"/>
          <w:szCs w:val="24"/>
        </w:rPr>
        <w:t>prowadzenie do zagadnienia spotkania</w:t>
      </w:r>
      <w:r w:rsidR="000C3A9E" w:rsidRPr="000C3A9E">
        <w:rPr>
          <w:rFonts w:eastAsia="Calibri" w:cstheme="minorHAnsi"/>
          <w:sz w:val="24"/>
          <w:szCs w:val="24"/>
        </w:rPr>
        <w:t>.</w:t>
      </w:r>
    </w:p>
    <w:p w14:paraId="577CB34F" w14:textId="1E383BC9" w:rsidR="00485BD2" w:rsidRDefault="009A2458" w:rsidP="009910CC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AC41CE">
        <w:rPr>
          <w:rFonts w:eastAsia="Times New Roman" w:cstheme="minorHAnsi"/>
          <w:sz w:val="24"/>
          <w:szCs w:val="24"/>
          <w:lang w:eastAsia="pl-PL"/>
        </w:rPr>
        <w:t xml:space="preserve">Szkolenie: </w:t>
      </w:r>
      <w:r w:rsidR="00972A8B" w:rsidRPr="001E0073">
        <w:rPr>
          <w:i/>
          <w:sz w:val="24"/>
          <w:szCs w:val="24"/>
        </w:rPr>
        <w:t>"Wyzwania na rynku pracy związane z zarządzaniem zespołem zróżnicowanym wielowymiarowo. Kody dostępu do osób zróżnicowanych wielowymiarowo"</w:t>
      </w:r>
      <w:r w:rsidR="002D5476">
        <w:rPr>
          <w:rFonts w:eastAsia="Calibri" w:cstheme="minorHAnsi"/>
          <w:sz w:val="24"/>
          <w:szCs w:val="24"/>
        </w:rPr>
        <w:t>.</w:t>
      </w:r>
    </w:p>
    <w:p w14:paraId="1A7DA21D" w14:textId="4A4B6E44" w:rsidR="00E16486" w:rsidRPr="00E16486" w:rsidRDefault="00453CF7" w:rsidP="00E16486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Wolne Wnioski</w:t>
      </w:r>
    </w:p>
    <w:p w14:paraId="31B5737F" w14:textId="7F6F5732" w:rsidR="003313AC" w:rsidRPr="004B4268" w:rsidRDefault="003313AC" w:rsidP="00E16486">
      <w:pPr>
        <w:jc w:val="center"/>
        <w:rPr>
          <w:rFonts w:cstheme="minorHAnsi"/>
          <w:b/>
          <w:sz w:val="24"/>
          <w:szCs w:val="24"/>
        </w:rPr>
      </w:pPr>
      <w:r w:rsidRPr="004B4268">
        <w:rPr>
          <w:rFonts w:cstheme="minorHAnsi"/>
          <w:b/>
          <w:sz w:val="24"/>
          <w:szCs w:val="24"/>
        </w:rPr>
        <w:t>Ad.</w:t>
      </w:r>
      <w:r w:rsidR="00237B3A">
        <w:rPr>
          <w:rFonts w:cstheme="minorHAnsi"/>
          <w:b/>
          <w:sz w:val="24"/>
          <w:szCs w:val="24"/>
        </w:rPr>
        <w:t xml:space="preserve"> I</w:t>
      </w:r>
    </w:p>
    <w:p w14:paraId="55C0AB73" w14:textId="69D30A3C" w:rsidR="00B42809" w:rsidRPr="00172601" w:rsidRDefault="005F7C54" w:rsidP="00172601">
      <w:pPr>
        <w:spacing w:line="360" w:lineRule="auto"/>
        <w:ind w:firstLine="708"/>
        <w:jc w:val="both"/>
        <w:rPr>
          <w:rFonts w:ascii="Calibri" w:hAnsi="Calibri" w:cstheme="minorHAnsi"/>
          <w:color w:val="000000"/>
          <w:sz w:val="24"/>
          <w:szCs w:val="24"/>
        </w:rPr>
      </w:pPr>
      <w:r w:rsidRPr="005F7C54">
        <w:rPr>
          <w:rFonts w:ascii="Calibri" w:hAnsi="Calibri" w:cstheme="minorHAnsi"/>
          <w:color w:val="000000"/>
          <w:sz w:val="24"/>
          <w:szCs w:val="24"/>
        </w:rPr>
        <w:t>Posiedzenie Wojewódzkiej Rady Rynku Pracy otworzył Pan Krzysztof Łuka, Przewodniczący WRRP. Po przywitaniu zebranych gości Przewodniczący przedstawił harmonogram posiedzenia oraz wprowadził uczestników w tematykę spotkania.</w:t>
      </w:r>
      <w:r w:rsidR="00172601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Pr="005F7C54">
        <w:rPr>
          <w:rFonts w:ascii="Calibri" w:hAnsi="Calibri" w:cstheme="minorHAnsi"/>
          <w:color w:val="000000"/>
          <w:sz w:val="24"/>
          <w:szCs w:val="24"/>
        </w:rPr>
        <w:t xml:space="preserve">W trakcie posiedzenia członkom Wojewódzkiej Rady Rynku Pracy zostały przekazane serdeczne podziękowania za dotychczasową współpracę, zaangażowanie oraz aktywny udział w pracach Rady. W imieniu Marszałka Województwa Mazowieckiego, Pana Adama Struzika, podziękowania wręczyli Pan Tomasz Sieradz, Dyrektor Wojewódzkiego Urzędu Pracy </w:t>
      </w:r>
      <w:r w:rsidR="00E16486">
        <w:rPr>
          <w:rFonts w:ascii="Calibri" w:hAnsi="Calibri" w:cstheme="minorHAnsi"/>
          <w:color w:val="000000"/>
          <w:sz w:val="24"/>
          <w:szCs w:val="24"/>
        </w:rPr>
        <w:br/>
      </w:r>
      <w:r w:rsidRPr="005F7C54">
        <w:rPr>
          <w:rFonts w:ascii="Calibri" w:hAnsi="Calibri" w:cstheme="minorHAnsi"/>
          <w:color w:val="000000"/>
          <w:sz w:val="24"/>
          <w:szCs w:val="24"/>
        </w:rPr>
        <w:t xml:space="preserve">w Warszawie, Pani Emilia </w:t>
      </w:r>
      <w:proofErr w:type="spellStart"/>
      <w:r w:rsidRPr="005F7C54">
        <w:rPr>
          <w:rFonts w:ascii="Calibri" w:hAnsi="Calibri" w:cstheme="minorHAnsi"/>
          <w:color w:val="000000"/>
          <w:sz w:val="24"/>
          <w:szCs w:val="24"/>
        </w:rPr>
        <w:t>Jędrej</w:t>
      </w:r>
      <w:proofErr w:type="spellEnd"/>
      <w:r w:rsidRPr="005F7C54">
        <w:rPr>
          <w:rFonts w:ascii="Calibri" w:hAnsi="Calibri" w:cstheme="minorHAnsi"/>
          <w:color w:val="000000"/>
          <w:sz w:val="24"/>
          <w:szCs w:val="24"/>
        </w:rPr>
        <w:t>, Zastępca Dyrektora ds. Funduszy Europejskich i Rozwoju Zawodowego oraz Pan Krzysztof Łuka, Przewodniczący Rady i Prezes ZDZ w Warszawie. Podkreślono, że wiedza i doświadczenie członków Rady stanowiły istotne wsparcie w realizacji działań na rzecz rozwoju regionalnego rynku pracy, podnoszenia jakości zatrudnienia oraz wspierania edukacji i przedsiębiorczości w województwie mazowieckim.</w:t>
      </w:r>
      <w:r w:rsidR="00172601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Pr="005F7C54">
        <w:rPr>
          <w:rFonts w:ascii="Calibri" w:hAnsi="Calibri" w:cstheme="minorHAnsi"/>
          <w:color w:val="000000"/>
          <w:sz w:val="24"/>
          <w:szCs w:val="24"/>
        </w:rPr>
        <w:t xml:space="preserve">W dalszej części spotkania Przewodniczący Wojewódzkiej Rady Rynku Pracy poinformował członków Rady, że wpłynęło pismo od Pana Artura Andrysiaka, Wiceprzewodniczącego Wojewódzkiego Zespołu Koordynacji ds. Polityki Umiejętności dla Województwa Mazowieckiego, z prośbą </w:t>
      </w:r>
      <w:r w:rsidR="00B502E4">
        <w:rPr>
          <w:rFonts w:ascii="Calibri" w:hAnsi="Calibri" w:cstheme="minorHAnsi"/>
          <w:color w:val="000000"/>
          <w:sz w:val="24"/>
          <w:szCs w:val="24"/>
        </w:rPr>
        <w:br/>
      </w:r>
      <w:bookmarkStart w:id="0" w:name="_GoBack"/>
      <w:bookmarkEnd w:id="0"/>
      <w:r w:rsidRPr="005F7C54">
        <w:rPr>
          <w:rFonts w:ascii="Calibri" w:hAnsi="Calibri" w:cstheme="minorHAnsi"/>
          <w:color w:val="000000"/>
          <w:sz w:val="24"/>
          <w:szCs w:val="24"/>
        </w:rPr>
        <w:lastRenderedPageBreak/>
        <w:t>o wyznaczenie przedstawiciela Rady do prac ww. Zespołu.</w:t>
      </w:r>
      <w:r w:rsidR="00172601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Pr="005F7C54">
        <w:rPr>
          <w:rFonts w:ascii="Calibri" w:hAnsi="Calibri" w:cstheme="minorHAnsi"/>
          <w:color w:val="000000"/>
          <w:sz w:val="24"/>
          <w:szCs w:val="24"/>
        </w:rPr>
        <w:t>Po przeprowadzeniu obrad członkowie Rady jednogłośnie zdecydowali, że Wojewódzką Radę Rynku Pracy Województwa Mazowieckiego w Wojewódzkim Zespole Koordynacji ds. Polityki Umiejętności dla Województwa Mazowieckiego będzie reprezentował Pan Krzysztof Łuka, Przewodniczący WRRP.</w:t>
      </w:r>
    </w:p>
    <w:p w14:paraId="6CF1264B" w14:textId="060FCAD2" w:rsidR="003A0A50" w:rsidRDefault="003A0A50" w:rsidP="00E16486">
      <w:pPr>
        <w:spacing w:line="360" w:lineRule="auto"/>
        <w:jc w:val="center"/>
        <w:rPr>
          <w:rFonts w:cstheme="minorHAnsi"/>
          <w:sz w:val="24"/>
          <w:szCs w:val="24"/>
        </w:rPr>
      </w:pPr>
      <w:r w:rsidRPr="004B4268">
        <w:rPr>
          <w:rFonts w:cstheme="minorHAnsi"/>
          <w:b/>
          <w:sz w:val="24"/>
          <w:szCs w:val="24"/>
        </w:rPr>
        <w:t xml:space="preserve">Ad. </w:t>
      </w:r>
      <w:r w:rsidR="00237B3A">
        <w:rPr>
          <w:rFonts w:cstheme="minorHAnsi"/>
          <w:b/>
          <w:sz w:val="24"/>
          <w:szCs w:val="24"/>
        </w:rPr>
        <w:t>II</w:t>
      </w:r>
    </w:p>
    <w:p w14:paraId="778A8202" w14:textId="157A820E" w:rsidR="00B42809" w:rsidRPr="00B42809" w:rsidRDefault="00B42809" w:rsidP="00B42809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B42809">
        <w:rPr>
          <w:rFonts w:eastAsia="Calibri" w:cstheme="minorHAnsi"/>
          <w:sz w:val="24"/>
          <w:szCs w:val="24"/>
        </w:rPr>
        <w:t>Drugim punktem posiedzenia było szkolenie dotyczące wyzwań współczesnego rynku pracy, ze szczególnym uwzględnieniem zagadnień różnorodności wielowymiarowej oraz współpracy międzypokoleniowej. Szkolenie poprowadził dr Wojciech Chmielewski</w:t>
      </w:r>
      <w:r w:rsidR="006C44D9">
        <w:rPr>
          <w:rFonts w:eastAsia="Calibri" w:cstheme="minorHAnsi"/>
          <w:sz w:val="24"/>
          <w:szCs w:val="24"/>
        </w:rPr>
        <w:t xml:space="preserve"> </w:t>
      </w:r>
      <w:r w:rsidRPr="00B42809">
        <w:rPr>
          <w:rFonts w:eastAsia="Calibri" w:cstheme="minorHAnsi"/>
          <w:sz w:val="24"/>
          <w:szCs w:val="24"/>
        </w:rPr>
        <w:t>CEO Centrum Psychologii Stosowanej, doktor psychologii, ekspert ds. rozwoju biznesu, trener Dialogu Motywującego oraz wykładowca akademicki MBA SGGW.</w:t>
      </w:r>
    </w:p>
    <w:p w14:paraId="00723364" w14:textId="0741ADED" w:rsidR="00B42809" w:rsidRPr="00B42809" w:rsidRDefault="00B42809" w:rsidP="00B42809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B42809">
        <w:rPr>
          <w:rFonts w:eastAsia="Calibri" w:cstheme="minorHAnsi"/>
          <w:sz w:val="24"/>
          <w:szCs w:val="24"/>
        </w:rPr>
        <w:t>W trakcie szkolenia omówiono aktualne zmiany demograficzne i społeczne zachodzące na rynku pracy, w tym proces starzenia się społeczeństwa, migracje ekonomiczne oraz wpływ cyfryzacji na funkcjonowanie zespołów. Istotną część spotkania poświęcono zagadnieniom związanym z różnorodnością, obejmującym m.in. równość płci, orientację seksualną, tożsamość płciową oraz integrację osób z niepełnosprawnościami w środowisku pracy.</w:t>
      </w:r>
    </w:p>
    <w:p w14:paraId="53FB6D7D" w14:textId="0EC8A5D2" w:rsidR="00B42809" w:rsidRDefault="00B42809" w:rsidP="00B42809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B42809">
        <w:rPr>
          <w:rFonts w:eastAsia="Calibri" w:cstheme="minorHAnsi"/>
          <w:sz w:val="24"/>
          <w:szCs w:val="24"/>
        </w:rPr>
        <w:t>Ponadto przedstawiono charakterystykę pokoleń BB, X, Y, Z oraz Alfa, ze szczególnym uwzględnieniem ich systemów wartości, oczekiwań zawodowych, sposobów komunikacji oraz współpracy w zespołach zróżnicowanych pokoleniowo. W dalszej części szkolenia omówiono zasady efektywnej współpracy zespołowej, delegowania zadań, komunikacji oraz radzenia sobie w sytuacjach konfliktowych, z uwzględnieniem różnic społecznych i pokoleniowych.</w:t>
      </w:r>
      <w:r w:rsidR="00172601">
        <w:rPr>
          <w:rFonts w:eastAsia="Calibri" w:cstheme="minorHAnsi"/>
          <w:sz w:val="24"/>
          <w:szCs w:val="24"/>
        </w:rPr>
        <w:t xml:space="preserve"> </w:t>
      </w:r>
      <w:r w:rsidRPr="00B42809">
        <w:rPr>
          <w:rFonts w:eastAsia="Calibri" w:cstheme="minorHAnsi"/>
          <w:sz w:val="24"/>
          <w:szCs w:val="24"/>
        </w:rPr>
        <w:t>Szkolenie zakończyło się podsumowaniem poruszanych zagadnień oraz wręczeniem certyfikatów uczestnikom.</w:t>
      </w:r>
    </w:p>
    <w:p w14:paraId="004EB924" w14:textId="6F601466" w:rsidR="00D94906" w:rsidRPr="00D94906" w:rsidRDefault="00957A76" w:rsidP="00E16486">
      <w:pPr>
        <w:spacing w:line="360" w:lineRule="auto"/>
        <w:jc w:val="center"/>
        <w:rPr>
          <w:rFonts w:cstheme="minorHAnsi"/>
          <w:sz w:val="24"/>
          <w:szCs w:val="24"/>
        </w:rPr>
      </w:pPr>
      <w:r w:rsidRPr="004B4268">
        <w:rPr>
          <w:rFonts w:cstheme="minorHAnsi"/>
          <w:b/>
          <w:sz w:val="24"/>
          <w:szCs w:val="24"/>
        </w:rPr>
        <w:t xml:space="preserve">Ad. </w:t>
      </w:r>
      <w:r w:rsidR="00237B3A">
        <w:rPr>
          <w:rFonts w:cstheme="minorHAnsi"/>
          <w:b/>
          <w:sz w:val="24"/>
          <w:szCs w:val="24"/>
        </w:rPr>
        <w:t>III</w:t>
      </w:r>
    </w:p>
    <w:p w14:paraId="3C7C427F" w14:textId="60E57084" w:rsidR="00E16486" w:rsidRPr="00E16486" w:rsidRDefault="00E16486" w:rsidP="00E16486">
      <w:pPr>
        <w:spacing w:line="360" w:lineRule="auto"/>
        <w:jc w:val="both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W wolnych wnioskach Przewodniczący Wojewódzkiej Rady Rynku Pracy Pan Krzysztof Łuka podziękował zebranym za udział i na tym posiedzenie zakończyło się.</w:t>
      </w:r>
    </w:p>
    <w:p w14:paraId="289716C6" w14:textId="77777777" w:rsidR="003313AC" w:rsidRPr="004B4268" w:rsidRDefault="003313AC" w:rsidP="002D5476">
      <w:pPr>
        <w:ind w:left="5812"/>
        <w:jc w:val="center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>Przewodniczący</w:t>
      </w:r>
    </w:p>
    <w:p w14:paraId="1B674331" w14:textId="28A1ACFD" w:rsidR="003313AC" w:rsidRPr="004B4268" w:rsidRDefault="003313AC" w:rsidP="002D5476">
      <w:pPr>
        <w:ind w:left="5812"/>
        <w:jc w:val="center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>Wojewódzkiej Rady Rynku Pracy</w:t>
      </w:r>
    </w:p>
    <w:p w14:paraId="171A783E" w14:textId="4C34B8FA" w:rsidR="006D646F" w:rsidRDefault="003313AC" w:rsidP="002D5476">
      <w:pPr>
        <w:ind w:left="5812"/>
        <w:jc w:val="center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>Krzysztof Łu</w:t>
      </w:r>
      <w:r w:rsidR="009910CC">
        <w:rPr>
          <w:rFonts w:cstheme="minorHAnsi"/>
          <w:sz w:val="24"/>
          <w:szCs w:val="24"/>
        </w:rPr>
        <w:t>ka</w:t>
      </w:r>
    </w:p>
    <w:p w14:paraId="104DFE98" w14:textId="5AD42017" w:rsidR="003313AC" w:rsidRPr="00172601" w:rsidRDefault="003313AC" w:rsidP="00172601">
      <w:pPr>
        <w:jc w:val="both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>Protokołowała:</w:t>
      </w:r>
      <w:r w:rsidR="00172601">
        <w:rPr>
          <w:rFonts w:cstheme="minorHAnsi"/>
          <w:sz w:val="24"/>
          <w:szCs w:val="24"/>
        </w:rPr>
        <w:t xml:space="preserve"> </w:t>
      </w:r>
      <w:r w:rsidR="00DD4C65" w:rsidRPr="004B4268">
        <w:t>Milena Szewczak</w:t>
      </w:r>
    </w:p>
    <w:sectPr w:rsidR="003313AC" w:rsidRPr="00172601" w:rsidSect="002D54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AB"/>
    <w:multiLevelType w:val="hybridMultilevel"/>
    <w:tmpl w:val="4BE622AE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plc="0415001B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plc="0415000F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50019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plc="0415001B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plc="0415000F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50019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plc="0415001B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" w15:restartNumberingAfterBreak="0">
    <w:nsid w:val="164C0894"/>
    <w:multiLevelType w:val="hybridMultilevel"/>
    <w:tmpl w:val="88B86BA8"/>
    <w:lvl w:ilvl="0" w:tplc="6A1AD5D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F35E0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F2F05"/>
    <w:multiLevelType w:val="hybridMultilevel"/>
    <w:tmpl w:val="A8AA13C6"/>
    <w:lvl w:ilvl="0" w:tplc="0B9E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4C5B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33669"/>
    <w:multiLevelType w:val="hybridMultilevel"/>
    <w:tmpl w:val="CFE4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83EC9"/>
    <w:multiLevelType w:val="hybridMultilevel"/>
    <w:tmpl w:val="C6F6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C"/>
    <w:rsid w:val="000C3A9E"/>
    <w:rsid w:val="0011096D"/>
    <w:rsid w:val="001376AA"/>
    <w:rsid w:val="00172601"/>
    <w:rsid w:val="00173D9E"/>
    <w:rsid w:val="00192416"/>
    <w:rsid w:val="001D6D66"/>
    <w:rsid w:val="001E4434"/>
    <w:rsid w:val="00237B3A"/>
    <w:rsid w:val="002B253F"/>
    <w:rsid w:val="002B3CDC"/>
    <w:rsid w:val="002D5476"/>
    <w:rsid w:val="003313AC"/>
    <w:rsid w:val="00372395"/>
    <w:rsid w:val="003A0A50"/>
    <w:rsid w:val="00453CF7"/>
    <w:rsid w:val="00485BD2"/>
    <w:rsid w:val="00493D7E"/>
    <w:rsid w:val="004A001E"/>
    <w:rsid w:val="004B0241"/>
    <w:rsid w:val="004B3AD0"/>
    <w:rsid w:val="004B4268"/>
    <w:rsid w:val="004F322F"/>
    <w:rsid w:val="004F52B4"/>
    <w:rsid w:val="0053658C"/>
    <w:rsid w:val="00541CC7"/>
    <w:rsid w:val="005E4F2C"/>
    <w:rsid w:val="005F7C54"/>
    <w:rsid w:val="00603C81"/>
    <w:rsid w:val="006226E6"/>
    <w:rsid w:val="0063662F"/>
    <w:rsid w:val="0064278F"/>
    <w:rsid w:val="006C44D9"/>
    <w:rsid w:val="006D646F"/>
    <w:rsid w:val="006E67DB"/>
    <w:rsid w:val="00746455"/>
    <w:rsid w:val="0078260B"/>
    <w:rsid w:val="007E7FBB"/>
    <w:rsid w:val="008060C4"/>
    <w:rsid w:val="008409E3"/>
    <w:rsid w:val="008552CB"/>
    <w:rsid w:val="00885CE6"/>
    <w:rsid w:val="00892FBD"/>
    <w:rsid w:val="008933AC"/>
    <w:rsid w:val="008E53C4"/>
    <w:rsid w:val="00921FBE"/>
    <w:rsid w:val="00957A76"/>
    <w:rsid w:val="00964DBC"/>
    <w:rsid w:val="00972A8B"/>
    <w:rsid w:val="009910CC"/>
    <w:rsid w:val="009A2458"/>
    <w:rsid w:val="009F4599"/>
    <w:rsid w:val="009F597D"/>
    <w:rsid w:val="00A0178D"/>
    <w:rsid w:val="00A92BA5"/>
    <w:rsid w:val="00AA0DFD"/>
    <w:rsid w:val="00B04B1E"/>
    <w:rsid w:val="00B14516"/>
    <w:rsid w:val="00B20C45"/>
    <w:rsid w:val="00B42809"/>
    <w:rsid w:val="00B502E4"/>
    <w:rsid w:val="00CE55E7"/>
    <w:rsid w:val="00CE6FD0"/>
    <w:rsid w:val="00D94906"/>
    <w:rsid w:val="00DD4C65"/>
    <w:rsid w:val="00DF15C5"/>
    <w:rsid w:val="00E077B6"/>
    <w:rsid w:val="00E16486"/>
    <w:rsid w:val="00E24574"/>
    <w:rsid w:val="00E30963"/>
    <w:rsid w:val="00E322E1"/>
    <w:rsid w:val="00E37BA3"/>
    <w:rsid w:val="00E43901"/>
    <w:rsid w:val="00E52F2F"/>
    <w:rsid w:val="00E874E5"/>
    <w:rsid w:val="00EE095A"/>
    <w:rsid w:val="00EE1C11"/>
    <w:rsid w:val="00F04878"/>
    <w:rsid w:val="00F16619"/>
    <w:rsid w:val="00F30995"/>
    <w:rsid w:val="00F9750E"/>
    <w:rsid w:val="00FD2742"/>
    <w:rsid w:val="00F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4DD"/>
  <w15:chartTrackingRefBased/>
  <w15:docId w15:val="{B60BF799-C948-4FB7-9B07-CAD0E42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95A"/>
  </w:style>
  <w:style w:type="paragraph" w:styleId="Nagwek1">
    <w:name w:val="heading 1"/>
    <w:basedOn w:val="Normalny"/>
    <w:next w:val="Normalny"/>
    <w:link w:val="Nagwek1Znak"/>
    <w:uiPriority w:val="9"/>
    <w:qFormat/>
    <w:rsid w:val="008552CB"/>
    <w:pPr>
      <w:jc w:val="both"/>
      <w:outlineLvl w:val="0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6F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0178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0178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7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6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76AA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D949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910C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552CB"/>
    <w:rPr>
      <w:rFonts w:cstheme="minorHAnsi"/>
      <w:b/>
      <w:sz w:val="24"/>
      <w:szCs w:val="24"/>
    </w:rPr>
  </w:style>
  <w:style w:type="paragraph" w:customStyle="1" w:styleId="Default">
    <w:name w:val="Default"/>
    <w:rsid w:val="00972A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1B59-7F9C-4108-9520-4091DEB4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Milena Szewczak</cp:lastModifiedBy>
  <cp:revision>21</cp:revision>
  <cp:lastPrinted>2023-12-12T06:59:00Z</cp:lastPrinted>
  <dcterms:created xsi:type="dcterms:W3CDTF">2025-12-29T07:42:00Z</dcterms:created>
  <dcterms:modified xsi:type="dcterms:W3CDTF">2026-01-02T08:11:00Z</dcterms:modified>
</cp:coreProperties>
</file>