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05A11FDA" w:rsidR="00F240D2" w:rsidRPr="00AF1C77" w:rsidRDefault="00F240D2" w:rsidP="00A82A93">
      <w:pPr>
        <w:pStyle w:val="Nagwek1"/>
        <w:spacing w:before="120" w:after="120" w:line="276" w:lineRule="auto"/>
        <w:rPr>
          <w:sz w:val="24"/>
          <w:szCs w:val="24"/>
        </w:rPr>
      </w:pPr>
      <w:bookmarkStart w:id="0" w:name="_GoBack"/>
      <w:bookmarkEnd w:id="0"/>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7D9C149F"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DE4AF1">
        <w:rPr>
          <w:sz w:val="24"/>
          <w:szCs w:val="24"/>
        </w:rPr>
        <w:t xml:space="preserve"> Fundusze Europejskie dla aktywne</w:t>
      </w:r>
      <w:r w:rsidR="000E3799">
        <w:rPr>
          <w:sz w:val="24"/>
          <w:szCs w:val="24"/>
        </w:rPr>
        <w:t>go zawodowo</w:t>
      </w:r>
      <w:r w:rsidR="00DE4AF1">
        <w:rPr>
          <w:sz w:val="24"/>
          <w:szCs w:val="24"/>
        </w:rPr>
        <w:t xml:space="preserve"> Mazowsz</w:t>
      </w:r>
      <w:r w:rsidR="000E3799">
        <w:rPr>
          <w:sz w:val="24"/>
          <w:szCs w:val="24"/>
        </w:rPr>
        <w:t>a</w:t>
      </w:r>
    </w:p>
    <w:p w14:paraId="71A15CF6" w14:textId="113D63ED"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1C218B">
        <w:rPr>
          <w:sz w:val="24"/>
          <w:szCs w:val="24"/>
        </w:rPr>
        <w:t xml:space="preserve">6.4 </w:t>
      </w:r>
      <w:r w:rsidR="00B47E31">
        <w:rPr>
          <w:sz w:val="24"/>
          <w:szCs w:val="24"/>
        </w:rPr>
        <w:t>„</w:t>
      </w:r>
      <w:r w:rsidR="00106472">
        <w:rPr>
          <w:sz w:val="24"/>
          <w:szCs w:val="24"/>
        </w:rPr>
        <w:t xml:space="preserve">Aktywizacja zawodowa </w:t>
      </w:r>
      <w:r w:rsidR="00745010">
        <w:rPr>
          <w:sz w:val="24"/>
          <w:szCs w:val="24"/>
        </w:rPr>
        <w:t>biernych zawodowo kobiet</w:t>
      </w:r>
      <w:r w:rsidR="00B47E31">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7777777" w:rsidR="004B43CE" w:rsidRPr="00AF1C77" w:rsidRDefault="004B43CE" w:rsidP="00ED3BB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zwanego dalej </w:t>
      </w:r>
      <w:r w:rsidRPr="00AF1C77">
        <w:rPr>
          <w:rFonts w:ascii="Arial" w:hAnsi="Arial" w:cs="Arial"/>
          <w:color w:val="000000"/>
        </w:rPr>
        <w:lastRenderedPageBreak/>
        <w:t>„Rozporządzeniem 2021/1060”;</w:t>
      </w:r>
    </w:p>
    <w:p w14:paraId="4DFEB781" w14:textId="2E2D87F4" w:rsidR="00C65CEF" w:rsidRPr="00AF1C77" w:rsidRDefault="00C30DCB" w:rsidP="00ED3BB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późn.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ED3BB9">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„RODO”;</w:t>
      </w:r>
    </w:p>
    <w:p w14:paraId="7B219E98" w14:textId="62F1C956" w:rsidR="00FB5DB7" w:rsidRPr="00AF1C77" w:rsidRDefault="006516BC" w:rsidP="00ED3BB9">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str. 1, z późn. zm.</w:t>
      </w:r>
      <w:r w:rsidRPr="00AF1C77">
        <w:rPr>
          <w:rFonts w:ascii="Arial" w:hAnsi="Arial" w:cs="Arial"/>
        </w:rPr>
        <w:t>);</w:t>
      </w:r>
    </w:p>
    <w:p w14:paraId="5B1A765F" w14:textId="19C91D62" w:rsidR="00FB5DB7" w:rsidRPr="00AF1C77" w:rsidRDefault="006516BC" w:rsidP="00ED3BB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1407/2013 z dnia 18 grudnia 2013 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 352 z 24</w:t>
      </w:r>
      <w:r w:rsidR="00417E70" w:rsidRPr="00AF1C77">
        <w:rPr>
          <w:rFonts w:ascii="Arial" w:hAnsi="Arial" w:cs="Arial"/>
        </w:rPr>
        <w:t>.12.</w:t>
      </w:r>
      <w:r w:rsidRPr="00AF1C77">
        <w:rPr>
          <w:rFonts w:ascii="Arial" w:hAnsi="Arial" w:cs="Arial"/>
        </w:rPr>
        <w:t>2013</w:t>
      </w:r>
      <w:r w:rsidR="00417E70" w:rsidRPr="00AF1C77">
        <w:rPr>
          <w:rFonts w:ascii="Arial" w:hAnsi="Arial" w:cs="Arial"/>
        </w:rPr>
        <w:t>, str. 1</w:t>
      </w:r>
      <w:r w:rsidR="0035697F" w:rsidRPr="00AF1C77">
        <w:rPr>
          <w:rFonts w:ascii="Arial" w:hAnsi="Arial" w:cs="Arial"/>
        </w:rPr>
        <w:t>, z późn. zm.</w:t>
      </w:r>
      <w:r w:rsidRPr="00AF1C77">
        <w:rPr>
          <w:rFonts w:ascii="Arial" w:hAnsi="Arial" w:cs="Arial"/>
        </w:rPr>
        <w:t>);</w:t>
      </w:r>
    </w:p>
    <w:p w14:paraId="4D98A125" w14:textId="6F937BB3" w:rsidR="00FB5DB7" w:rsidRPr="00AF1C77" w:rsidRDefault="006516BC" w:rsidP="00ED3BB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ED3BB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25CEFC30" w:rsidR="00C43877" w:rsidRPr="00AF1C77" w:rsidRDefault="006516BC" w:rsidP="00ED3BB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FB4058" w:rsidRPr="00AF1C77">
        <w:rPr>
          <w:rFonts w:ascii="Arial" w:hAnsi="Arial" w:cs="Arial"/>
        </w:rPr>
        <w:t>2</w:t>
      </w:r>
      <w:r w:rsidRPr="00AF1C77">
        <w:rPr>
          <w:rFonts w:ascii="Arial" w:hAnsi="Arial" w:cs="Arial"/>
        </w:rPr>
        <w:t xml:space="preserve"> r. poz.</w:t>
      </w:r>
      <w:r w:rsidR="00726704" w:rsidRPr="00AF1C77">
        <w:rPr>
          <w:rFonts w:ascii="Arial" w:hAnsi="Arial" w:cs="Arial"/>
        </w:rPr>
        <w:t xml:space="preserve"> </w:t>
      </w:r>
      <w:r w:rsidR="00FB4058" w:rsidRPr="00AF1C77">
        <w:rPr>
          <w:rFonts w:ascii="Arial" w:hAnsi="Arial" w:cs="Arial"/>
        </w:rPr>
        <w:t>1634</w:t>
      </w:r>
      <w:r w:rsidR="005464A6" w:rsidRPr="00AF1C77">
        <w:rPr>
          <w:rFonts w:ascii="Arial" w:hAnsi="Arial" w:cs="Arial"/>
        </w:rPr>
        <w:t>, z późn. zm.</w:t>
      </w:r>
      <w:r w:rsidRPr="00AF1C77">
        <w:rPr>
          <w:rFonts w:ascii="Arial" w:hAnsi="Arial" w:cs="Arial"/>
        </w:rPr>
        <w:t>);</w:t>
      </w:r>
    </w:p>
    <w:p w14:paraId="383AE7F7" w14:textId="5F38D89D" w:rsidR="001608AF" w:rsidRPr="00AF1C77" w:rsidRDefault="00206DE5" w:rsidP="00ED3BB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z późn.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9B732A">
      <w:pPr>
        <w:pStyle w:val="Nagwek2"/>
      </w:pPr>
      <w:r w:rsidRPr="008B0D0D">
        <w:t>Definicje</w:t>
      </w:r>
    </w:p>
    <w:p w14:paraId="7B173FAA" w14:textId="73F268C7" w:rsidR="006516BC" w:rsidRPr="008B0D0D" w:rsidRDefault="006516BC" w:rsidP="00BA550A">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746E5B9E" w:rsidR="00B316B4" w:rsidRPr="00E007B0" w:rsidRDefault="00B316B4" w:rsidP="00ED3BB9">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 </w:t>
      </w:r>
      <w:r w:rsidR="002B12C0" w:rsidRPr="00E007B0">
        <w:rPr>
          <w:rFonts w:ascii="Arial" w:hAnsi="Arial" w:cs="Arial"/>
          <w:bCs/>
        </w:rPr>
        <w:t xml:space="preserve">należy przez to rozumieć 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23DFACB" w:rsidR="002651A3" w:rsidRDefault="00B316B4" w:rsidP="00ED3BB9">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 należy przez to rozumieć Bank Gospodarstwa Krajowego z siedzibą w Warszawie, rozumiany jako instytucja dokonująca płatności w zakresie środków europejskich na podstawie zlecenia płatności wystawianego przez Instytucję Pośredniczącą;</w:t>
      </w:r>
    </w:p>
    <w:p w14:paraId="1A36DBFD" w14:textId="79C3B64E" w:rsidR="002651A3" w:rsidRPr="00E007B0" w:rsidRDefault="002651A3" w:rsidP="00ED3BB9">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007B0">
        <w:rPr>
          <w:rFonts w:ascii="Arial" w:hAnsi="Arial" w:cs="Arial"/>
          <w:bCs/>
        </w:rPr>
        <w:t xml:space="preserve"> </w:t>
      </w:r>
      <w:r w:rsidRPr="00E007B0">
        <w:rPr>
          <w:rFonts w:ascii="Arial" w:hAnsi="Arial" w:cs="Arial"/>
          <w:bCs/>
        </w:rPr>
        <w:t xml:space="preserve">należy przez to rozumieć 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5E6BD367" w:rsidR="00B316B4" w:rsidRPr="00E007B0" w:rsidRDefault="00B316B4" w:rsidP="00ED3BB9">
      <w:pPr>
        <w:pStyle w:val="Akapitzlist"/>
        <w:numPr>
          <w:ilvl w:val="0"/>
          <w:numId w:val="2"/>
        </w:numPr>
        <w:tabs>
          <w:tab w:val="num" w:pos="567"/>
        </w:tabs>
        <w:spacing w:line="276" w:lineRule="auto"/>
        <w:rPr>
          <w:rFonts w:ascii="Arial" w:hAnsi="Arial" w:cs="Arial"/>
          <w:bCs/>
        </w:rPr>
      </w:pPr>
      <w:r w:rsidRPr="00515649">
        <w:rPr>
          <w:rFonts w:ascii="Arial" w:hAnsi="Arial" w:cs="Arial"/>
          <w:b/>
        </w:rPr>
        <w:lastRenderedPageBreak/>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 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5B4DB130" w:rsidR="00F42E47" w:rsidRPr="00E007B0" w:rsidRDefault="00F42E47" w:rsidP="00ED3BB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9A0894" w:rsidRPr="00E007B0">
        <w:rPr>
          <w:rFonts w:ascii="Arial" w:hAnsi="Arial" w:cs="Arial"/>
          <w:bCs/>
        </w:rPr>
        <w:t xml:space="preserve"> dni od poniedziałku do piątku z wyłączeniem dni ustawowo wolnych od pracy;</w:t>
      </w:r>
    </w:p>
    <w:p w14:paraId="7849357C" w14:textId="39E553B2" w:rsidR="00B316B4" w:rsidRPr="00E007B0" w:rsidRDefault="00B316B4" w:rsidP="00ED3BB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 należy przez to rozumieć</w:t>
      </w:r>
      <w:r w:rsidR="003D7A97" w:rsidRPr="00E007B0">
        <w:rPr>
          <w:rFonts w:ascii="Arial" w:hAnsi="Arial" w:cs="Arial"/>
          <w:bCs/>
        </w:rPr>
        <w:t xml:space="preserve"> 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64A43777" w:rsidR="00685A7B" w:rsidRDefault="002C6E35" w:rsidP="00ED3BB9">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 należy przez to rozumieć kierowników 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właściwych ministrów, kierowników urzędów centralnych, wojewodów oraz kierowników 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dysponujących częściami budżetu państwa;</w:t>
      </w:r>
    </w:p>
    <w:p w14:paraId="0AF0C293" w14:textId="16E8D03E" w:rsidR="005D6998" w:rsidRPr="005D6998" w:rsidRDefault="005D6998" w:rsidP="00ED3BB9">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 należy przez to rozumieć</w:t>
      </w:r>
      <w:r>
        <w:rPr>
          <w:rFonts w:ascii="Arial" w:hAnsi="Arial" w:cs="Arial"/>
        </w:rPr>
        <w:t xml:space="preserve"> Europejski Fundusz Społeczny Plus;</w:t>
      </w:r>
    </w:p>
    <w:p w14:paraId="277F203A" w14:textId="63BAD0AF" w:rsidR="00685A7B" w:rsidRPr="00E007B0" w:rsidRDefault="002D7770"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 należy przez to rozumieć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CCI 2021PL16FFPR007 z dnia </w:t>
      </w:r>
      <w:r w:rsidR="00DB1A76">
        <w:rPr>
          <w:rFonts w:ascii="Arial" w:hAnsi="Arial" w:cs="Arial"/>
          <w:bCs/>
        </w:rPr>
        <w:t>02.12.</w:t>
      </w:r>
      <w:r w:rsidR="00685A7B" w:rsidRPr="00E007B0">
        <w:rPr>
          <w:rFonts w:ascii="Arial" w:hAnsi="Arial" w:cs="Arial"/>
          <w:bCs/>
        </w:rPr>
        <w:t>2022 r.;</w:t>
      </w:r>
    </w:p>
    <w:p w14:paraId="0DA0ABC4" w14:textId="42DF1ED7" w:rsidR="000A4979"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 należy przez to rozumieć 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77777777" w:rsidR="006570D2" w:rsidRDefault="000A4979"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 należy przez to rozumieć instytucję koordynującą umowę partnerstwa;</w:t>
      </w:r>
    </w:p>
    <w:p w14:paraId="3579497A" w14:textId="40789E84" w:rsidR="00664B89" w:rsidRPr="00CF4291" w:rsidRDefault="006570D2" w:rsidP="00ED3BB9">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 należy przez to rozumieć</w:t>
      </w:r>
      <w:r w:rsidR="0089646F">
        <w:rPr>
          <w:rFonts w:ascii="Arial" w:hAnsi="Arial" w:cs="Arial"/>
        </w:rPr>
        <w:t xml:space="preserve"> </w:t>
      </w:r>
      <w:r w:rsidR="0089646F" w:rsidRPr="00CF4291">
        <w:rPr>
          <w:rFonts w:ascii="Arial" w:hAnsi="Arial" w:cs="Arial"/>
        </w:rPr>
        <w:t>Wojewódzki Urząd Pracy w Warszawie;</w:t>
      </w:r>
    </w:p>
    <w:p w14:paraId="7D103BE0" w14:textId="03783441" w:rsidR="00B316B4" w:rsidRPr="0089646F" w:rsidRDefault="00B316B4" w:rsidP="00ED3BB9">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007B0" w:rsidRPr="0089646F">
        <w:rPr>
          <w:rFonts w:ascii="Arial" w:hAnsi="Arial" w:cs="Arial"/>
          <w:bCs/>
        </w:rPr>
        <w:t xml:space="preserve"> </w:t>
      </w:r>
      <w:r w:rsidRPr="0089646F">
        <w:rPr>
          <w:rFonts w:ascii="Arial" w:hAnsi="Arial" w:cs="Arial"/>
          <w:bCs/>
        </w:rPr>
        <w:t xml:space="preserve">należy przez to rozumieć 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5F15F5A3" w:rsidR="00B316B4"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r w:rsidR="00E007B0">
        <w:rPr>
          <w:rFonts w:ascii="Arial" w:hAnsi="Arial" w:cs="Arial"/>
          <w:bCs/>
        </w:rPr>
        <w:t xml:space="preserve"> </w:t>
      </w:r>
      <w:bookmarkStart w:id="1" w:name="_Hlk129426426"/>
      <w:r w:rsidRPr="00E007B0">
        <w:rPr>
          <w:rFonts w:ascii="Arial" w:hAnsi="Arial" w:cs="Arial"/>
          <w:bCs/>
        </w:rPr>
        <w:t xml:space="preserve">należy przez to rozumieć </w:t>
      </w:r>
      <w:bookmarkEnd w:id="1"/>
      <w:r w:rsidRPr="00E007B0">
        <w:rPr>
          <w:rFonts w:ascii="Arial" w:hAnsi="Arial" w:cs="Arial"/>
          <w:bCs/>
        </w:rPr>
        <w:t>Mazowiecką Jednostkę Wdrażania Programów Unijnych</w:t>
      </w:r>
      <w:r w:rsidR="0089646F">
        <w:rPr>
          <w:rFonts w:ascii="Arial" w:hAnsi="Arial" w:cs="Arial"/>
          <w:bCs/>
        </w:rPr>
        <w:t>;</w:t>
      </w:r>
    </w:p>
    <w:p w14:paraId="3EDE71CF" w14:textId="41FCB07C" w:rsidR="00296A75"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 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67168F05" w:rsidR="00B316B4"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E007B0">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 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27005E6A" w:rsidR="00B316B4" w:rsidRDefault="004A04FE" w:rsidP="00ED3BB9">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B63D81" w:rsidRPr="00E007B0">
        <w:rPr>
          <w:rFonts w:ascii="Arial" w:hAnsi="Arial" w:cs="Arial"/>
          <w:bCs/>
        </w:rPr>
        <w:t>przetwarzanie w rozumieniu art. 4 pkt 2 RODO, tj. </w:t>
      </w:r>
      <w:r w:rsidR="007A53E6" w:rsidRPr="00E007B0">
        <w:rPr>
          <w:rFonts w:ascii="Arial" w:hAnsi="Arial" w:cs="Arial"/>
          <w:bCs/>
        </w:rPr>
        <w:t>operacj</w:t>
      </w:r>
      <w:r w:rsidR="007D31C2">
        <w:rPr>
          <w:rFonts w:ascii="Arial" w:hAnsi="Arial" w:cs="Arial"/>
          <w:bCs/>
        </w:rPr>
        <w:t>ę</w:t>
      </w:r>
      <w:r w:rsidR="007A53E6"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7A53E6" w:rsidRPr="00E007B0">
        <w:rPr>
          <w:rFonts w:ascii="Arial" w:hAnsi="Arial" w:cs="Arial"/>
          <w:bCs/>
        </w:rPr>
        <w:t>tak</w:t>
      </w:r>
      <w:r w:rsidR="007D31C2">
        <w:rPr>
          <w:rFonts w:ascii="Arial" w:hAnsi="Arial" w:cs="Arial"/>
          <w:bCs/>
        </w:rPr>
        <w:t>ą</w:t>
      </w:r>
      <w:r w:rsidR="007A53E6" w:rsidRPr="00E007B0">
        <w:rPr>
          <w:rFonts w:ascii="Arial" w:hAnsi="Arial" w:cs="Arial"/>
          <w:bCs/>
        </w:rPr>
        <w:t xml:space="preserve"> </w:t>
      </w:r>
      <w:r w:rsidR="00B63D81" w:rsidRPr="00E007B0">
        <w:rPr>
          <w:rFonts w:ascii="Arial" w:hAnsi="Arial" w:cs="Arial"/>
          <w:bCs/>
        </w:rPr>
        <w:t xml:space="preserve">jak zbieranie, utrwalanie, organizowanie, porządkowanie, przechowywanie, adaptowanie lub </w:t>
      </w:r>
      <w:r w:rsidR="00B63D81" w:rsidRPr="00E007B0">
        <w:rPr>
          <w:rFonts w:ascii="Arial" w:hAnsi="Arial" w:cs="Arial"/>
          <w:bCs/>
        </w:rPr>
        <w:lastRenderedPageBreak/>
        <w:t>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58F64E31" w:rsidR="00590A54" w:rsidRPr="00E007B0" w:rsidRDefault="150DE083" w:rsidP="00ED3BB9">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 </w:t>
      </w:r>
      <w:r w:rsidR="0926E19E" w:rsidRPr="3AAE4FE6">
        <w:rPr>
          <w:rFonts w:ascii="Arial" w:hAnsi="Arial" w:cs="Arial"/>
        </w:rPr>
        <w:t xml:space="preserve">należy przez to rozumieć </w:t>
      </w:r>
      <w:r w:rsidRPr="3AAE4FE6">
        <w:rPr>
          <w:rFonts w:ascii="Arial" w:hAnsi="Arial" w:cs="Arial"/>
        </w:rPr>
        <w:t>aplikacj</w:t>
      </w:r>
      <w:r w:rsidR="0926E19E" w:rsidRPr="3AAE4FE6">
        <w:rPr>
          <w:rFonts w:ascii="Arial" w:hAnsi="Arial" w:cs="Arial"/>
        </w:rPr>
        <w:t>ę</w:t>
      </w:r>
      <w:r w:rsidRPr="3AAE4FE6">
        <w:rPr>
          <w:rFonts w:ascii="Arial" w:hAnsi="Arial" w:cs="Arial"/>
        </w:rPr>
        <w:t xml:space="preserve"> </w:t>
      </w:r>
      <w:r w:rsidR="02D836F5" w:rsidRPr="3AAE4FE6">
        <w:rPr>
          <w:rFonts w:ascii="Arial" w:hAnsi="Arial" w:cs="Arial"/>
        </w:rPr>
        <w:t>wchodząc</w:t>
      </w:r>
      <w:r w:rsidR="0926E19E" w:rsidRPr="3AAE4FE6">
        <w:rPr>
          <w:rFonts w:ascii="Arial" w:hAnsi="Arial" w:cs="Arial"/>
        </w:rPr>
        <w:t>ą</w:t>
      </w:r>
      <w:r w:rsidR="02D836F5" w:rsidRPr="3AAE4FE6">
        <w:rPr>
          <w:rFonts w:ascii="Arial" w:hAnsi="Arial" w:cs="Arial"/>
        </w:rPr>
        <w:t xml:space="preserve"> w skład </w:t>
      </w:r>
      <w:r w:rsidRPr="3AAE4FE6">
        <w:rPr>
          <w:rFonts w:ascii="Arial" w:hAnsi="Arial" w:cs="Arial"/>
        </w:rPr>
        <w:t>CST2021</w:t>
      </w:r>
      <w:r w:rsidR="2AA59446" w:rsidRPr="3AAE4FE6">
        <w:rPr>
          <w:rFonts w:ascii="Arial" w:hAnsi="Arial" w:cs="Arial"/>
        </w:rPr>
        <w:t xml:space="preserve"> opisan</w:t>
      </w:r>
      <w:r w:rsidR="0926E19E" w:rsidRPr="3AAE4FE6">
        <w:rPr>
          <w:rFonts w:ascii="Arial" w:hAnsi="Arial" w:cs="Arial"/>
        </w:rPr>
        <w:t>ą</w:t>
      </w:r>
      <w:r w:rsidR="2AA59446" w:rsidRPr="3AAE4FE6">
        <w:rPr>
          <w:rFonts w:ascii="Arial" w:hAnsi="Arial" w:cs="Arial"/>
        </w:rPr>
        <w:t xml:space="preserve"> w podrozdziale 2.6 Wytycznych dotyczących warunków gromadzenia i przekazywania danych w postaci elektronicznej na lata 2021-2027;</w:t>
      </w:r>
    </w:p>
    <w:p w14:paraId="0D590660" w14:textId="2AEED2BC" w:rsidR="00B316B4"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29DFF707" w:rsidR="00B316B4"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6888ACC4" w:rsidR="00630141"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7084DA86" w:rsidRPr="00E007B0">
        <w:rPr>
          <w:rFonts w:ascii="Arial" w:hAnsi="Arial" w:cs="Arial"/>
          <w:bCs/>
        </w:rPr>
        <w:t xml:space="preserve"> </w:t>
      </w:r>
      <w:r w:rsidR="007A5D66" w:rsidRPr="00E007B0">
        <w:rPr>
          <w:rFonts w:ascii="Arial" w:hAnsi="Arial" w:cs="Arial"/>
          <w:bCs/>
        </w:rPr>
        <w:t xml:space="preserve">należy przez to rozumieć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przekazaną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rojektu rozumianą jako % dofinansowania wydatków kwalifikowalnych)</w:t>
      </w:r>
      <w:r w:rsidRPr="00E007B0">
        <w:rPr>
          <w:rFonts w:ascii="Arial" w:hAnsi="Arial" w:cs="Arial"/>
          <w:bCs/>
        </w:rPr>
        <w:t>;</w:t>
      </w:r>
    </w:p>
    <w:p w14:paraId="543EAD0D" w14:textId="006D5BD7" w:rsidR="00B316B4" w:rsidRPr="00E007B0" w:rsidRDefault="00B316B4"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 xml:space="preserve">wydatki poniesione przez Beneficjenta w związku z 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 Umowie;</w:t>
      </w:r>
    </w:p>
    <w:p w14:paraId="03819FB9" w14:textId="44FA62A9" w:rsidR="00630141" w:rsidRPr="00E007B0" w:rsidRDefault="00B316B4" w:rsidP="00ED3BB9">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„Wytyczn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Pr="00E007B0">
        <w:rPr>
          <w:rFonts w:ascii="Arial" w:hAnsi="Arial" w:cs="Arial"/>
          <w:bCs/>
        </w:rPr>
        <w:t xml:space="preserve">eneficjentów na podstawie umowy o dofinansowanie </w:t>
      </w:r>
      <w:r w:rsidR="007B2AF3" w:rsidRPr="00E007B0">
        <w:rPr>
          <w:rFonts w:ascii="Arial" w:hAnsi="Arial" w:cs="Arial"/>
          <w:bCs/>
        </w:rPr>
        <w:t>P</w:t>
      </w:r>
      <w:r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Pr="00E007B0">
        <w:rPr>
          <w:rFonts w:ascii="Arial" w:hAnsi="Arial" w:cs="Arial"/>
          <w:bCs/>
        </w:rPr>
        <w:t>rojektu;</w:t>
      </w:r>
    </w:p>
    <w:p w14:paraId="5A25FD47" w14:textId="69C30BCC" w:rsidR="001E49F6" w:rsidRPr="00E007B0" w:rsidRDefault="00E609B1" w:rsidP="00ED3BB9">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00A5783B" w:rsidRPr="00E007B0">
        <w:rPr>
          <w:rFonts w:ascii="Arial" w:hAnsi="Arial" w:cs="Arial"/>
          <w:bCs/>
        </w:rPr>
        <w:t>pisemn</w:t>
      </w:r>
      <w:r w:rsidR="007A5D66">
        <w:rPr>
          <w:rFonts w:ascii="Arial" w:hAnsi="Arial" w:cs="Arial"/>
          <w:bCs/>
        </w:rPr>
        <w:t>ą</w:t>
      </w:r>
      <w:r w:rsidR="00A5783B" w:rsidRPr="00E007B0">
        <w:rPr>
          <w:rFonts w:ascii="Arial" w:hAnsi="Arial" w:cs="Arial"/>
          <w:bCs/>
        </w:rPr>
        <w:t xml:space="preserve"> umow</w:t>
      </w:r>
      <w:r w:rsidR="007A5D66">
        <w:rPr>
          <w:rFonts w:ascii="Arial" w:hAnsi="Arial" w:cs="Arial"/>
          <w:bCs/>
        </w:rPr>
        <w:t>ę</w:t>
      </w:r>
      <w:r w:rsidR="00A5783B" w:rsidRPr="00E007B0">
        <w:rPr>
          <w:rFonts w:ascii="Arial" w:hAnsi="Arial" w:cs="Arial"/>
          <w:bCs/>
        </w:rPr>
        <w:t xml:space="preserve"> odpłatn</w:t>
      </w:r>
      <w:r w:rsidR="007A5D66">
        <w:rPr>
          <w:rFonts w:ascii="Arial" w:hAnsi="Arial" w:cs="Arial"/>
          <w:bCs/>
        </w:rPr>
        <w:t>ą</w:t>
      </w:r>
      <w:r w:rsidRPr="00E007B0">
        <w:rPr>
          <w:rFonts w:ascii="Arial" w:hAnsi="Arial" w:cs="Arial"/>
          <w:bCs/>
        </w:rPr>
        <w:t xml:space="preserve">, </w:t>
      </w:r>
      <w:r w:rsidR="00A5783B" w:rsidRPr="00E007B0">
        <w:rPr>
          <w:rFonts w:ascii="Arial" w:hAnsi="Arial" w:cs="Arial"/>
          <w:bCs/>
        </w:rPr>
        <w:t>zawart</w:t>
      </w:r>
      <w:r w:rsidR="007A5D66">
        <w:rPr>
          <w:rFonts w:ascii="Arial" w:hAnsi="Arial" w:cs="Arial"/>
          <w:bCs/>
        </w:rPr>
        <w:t>ą</w:t>
      </w:r>
      <w:r w:rsidR="00A5783B"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 xml:space="preserve">ne przewidziane w Projekcie realizowanym w ramach </w:t>
      </w:r>
      <w:r w:rsidR="00532691" w:rsidRPr="00E007B0">
        <w:rPr>
          <w:rFonts w:ascii="Arial" w:hAnsi="Arial" w:cs="Arial"/>
          <w:bCs/>
        </w:rPr>
        <w:t>FEM 2021-2027</w:t>
      </w:r>
      <w:r w:rsidR="00AA52FD" w:rsidRPr="00E007B0">
        <w:rPr>
          <w:rFonts w:ascii="Arial" w:hAnsi="Arial" w:cs="Arial"/>
          <w:bCs/>
        </w:rPr>
        <w:t>;</w:t>
      </w:r>
    </w:p>
    <w:p w14:paraId="0AD2603E" w14:textId="7AA8859F" w:rsidR="00AA52FD" w:rsidRPr="00E007B0" w:rsidRDefault="00AA52FD" w:rsidP="00ED3BB9">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571DB7">
        <w:rPr>
          <w:rFonts w:ascii="Arial" w:hAnsi="Arial" w:cs="Arial"/>
          <w:bCs/>
        </w:rPr>
        <w:t xml:space="preserve"> </w:t>
      </w:r>
      <w:r w:rsidR="007A5D66" w:rsidRPr="00E007B0">
        <w:rPr>
          <w:rFonts w:ascii="Arial" w:hAnsi="Arial" w:cs="Arial"/>
          <w:bCs/>
        </w:rPr>
        <w:t xml:space="preserve">należy przez to rozumieć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77777777" w:rsidR="009460D9" w:rsidRPr="00AF1C77" w:rsidRDefault="008F7D17" w:rsidP="009B732A">
      <w:pPr>
        <w:pStyle w:val="Nagwek2"/>
      </w:pPr>
      <w:r w:rsidRPr="00AF1C77">
        <w:lastRenderedPageBreak/>
        <w:t xml:space="preserve">Przedmiot </w:t>
      </w:r>
      <w:r w:rsidR="00F3344E" w:rsidRPr="00AF1C77">
        <w:t>U</w:t>
      </w:r>
      <w:r w:rsidRPr="00AF1C77">
        <w:t>mowy</w:t>
      </w:r>
    </w:p>
    <w:p w14:paraId="1BC7CA7B" w14:textId="780B55F6" w:rsidR="008F7D17" w:rsidRPr="00AF1C77" w:rsidRDefault="008F7D17" w:rsidP="00BA550A">
      <w:pPr>
        <w:pStyle w:val="Nagwek3"/>
      </w:pPr>
      <w:r w:rsidRPr="00AF1C77">
        <w:t>§ 2</w:t>
      </w:r>
      <w:r w:rsidR="006B2914" w:rsidRPr="00AF1C77">
        <w:t>.</w:t>
      </w:r>
    </w:p>
    <w:p w14:paraId="1D7EA743" w14:textId="017E6B26" w:rsidR="00E4725A" w:rsidRPr="006F48CF" w:rsidRDefault="00665685" w:rsidP="00ED3BB9">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ED3BB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ED3BB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33335D09" w:rsidR="003E3025" w:rsidRPr="00AF1C77" w:rsidRDefault="00BC19C8" w:rsidP="00ED3BB9">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 związku z realizacją Projektu.</w:t>
      </w:r>
    </w:p>
    <w:p w14:paraId="38C62A6B" w14:textId="77777777" w:rsidR="00BC19C8" w:rsidRPr="00AF1C77" w:rsidRDefault="00BC19C8" w:rsidP="00ED3BB9">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 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1AF9671A" w:rsidR="003C51A3" w:rsidRPr="00AF1C77" w:rsidRDefault="003C51A3" w:rsidP="00ED3BB9">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p>
    <w:p w14:paraId="72418904" w14:textId="517F78E5" w:rsidR="008F7D17" w:rsidRPr="00AF1C77" w:rsidRDefault="008F7D17" w:rsidP="00BA550A">
      <w:pPr>
        <w:pStyle w:val="Nagwek3"/>
      </w:pPr>
      <w:r w:rsidRPr="00AF1C77">
        <w:t>§ 3</w:t>
      </w:r>
      <w:r w:rsidR="00EE4DCC" w:rsidRPr="00AF1C77">
        <w:t>.</w:t>
      </w:r>
    </w:p>
    <w:p w14:paraId="5732427B" w14:textId="30F3CFFC" w:rsidR="008F7D17" w:rsidRPr="00AF1C77" w:rsidRDefault="008F7D17" w:rsidP="00ED3BB9">
      <w:pPr>
        <w:numPr>
          <w:ilvl w:val="0"/>
          <w:numId w:val="8"/>
        </w:numPr>
        <w:autoSpaceDE w:val="0"/>
        <w:autoSpaceDN w:val="0"/>
        <w:spacing w:line="276" w:lineRule="auto"/>
        <w:ind w:left="357" w:hanging="357"/>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 dofinansowanie Projektu</w:t>
      </w:r>
      <w:r w:rsidRPr="00AF1C77">
        <w:rPr>
          <w:rFonts w:ascii="Arial" w:hAnsi="Arial" w:cs="Arial"/>
        </w:rPr>
        <w:t xml:space="preserve">. W przypadku dokonania zmian w Projekcie, o których mowa w § </w:t>
      </w:r>
      <w:r w:rsidR="009A36E3">
        <w:rPr>
          <w:rFonts w:ascii="Arial" w:hAnsi="Arial" w:cs="Arial"/>
        </w:rPr>
        <w:t>2</w:t>
      </w:r>
      <w:r w:rsidR="00E17867">
        <w:rPr>
          <w:rFonts w:ascii="Arial" w:hAnsi="Arial" w:cs="Arial"/>
        </w:rPr>
        <w:t>5</w:t>
      </w:r>
      <w:r w:rsidR="009A36E3"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34BC3E54" w:rsidR="00985713" w:rsidRPr="00AF1C77" w:rsidRDefault="00062274" w:rsidP="00ED3BB9">
      <w:pPr>
        <w:pStyle w:val="Tekstpodstawowy"/>
        <w:numPr>
          <w:ilvl w:val="0"/>
          <w:numId w:val="8"/>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FA76E8">
        <w:rPr>
          <w:rFonts w:ascii="Arial" w:hAnsi="Arial" w:cs="Arial"/>
        </w:rPr>
        <w:t>5</w:t>
      </w:r>
      <w:r w:rsidR="001F4600" w:rsidRPr="00AF1C77">
        <w:rPr>
          <w:rFonts w:ascii="Arial" w:hAnsi="Arial" w:cs="Arial"/>
        </w:rPr>
        <w:t xml:space="preserve"> i </w:t>
      </w:r>
      <w:r w:rsidR="00FA76E8">
        <w:rPr>
          <w:rFonts w:ascii="Arial" w:hAnsi="Arial" w:cs="Arial"/>
        </w:rPr>
        <w:t>6</w:t>
      </w:r>
      <w:r w:rsidR="001F4600" w:rsidRPr="00AF1C77">
        <w:rPr>
          <w:rFonts w:ascii="Arial" w:hAnsi="Arial" w:cs="Arial"/>
        </w:rPr>
        <w:t>:</w:t>
      </w:r>
    </w:p>
    <w:p w14:paraId="2CC05555" w14:textId="77777777" w:rsidR="00C739B3" w:rsidRPr="00AF1C77" w:rsidRDefault="00985713" w:rsidP="00ED3BB9">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0AC12AE" w:rsidR="00985713" w:rsidRPr="00AF1C77" w:rsidRDefault="00985713"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 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ED3BB9">
      <w:pPr>
        <w:pStyle w:val="Tekstpodstawowy"/>
        <w:numPr>
          <w:ilvl w:val="1"/>
          <w:numId w:val="8"/>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ED3BB9">
      <w:pPr>
        <w:pStyle w:val="Akapitzlist"/>
        <w:numPr>
          <w:ilvl w:val="0"/>
          <w:numId w:val="8"/>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3DA74A4D" w:rsidR="00F142B5" w:rsidRPr="0056545E" w:rsidRDefault="00F142B5" w:rsidP="00ED3BB9">
      <w:pPr>
        <w:pStyle w:val="Akapitzlist"/>
        <w:numPr>
          <w:ilvl w:val="0"/>
          <w:numId w:val="8"/>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ED3BB9">
      <w:pPr>
        <w:pStyle w:val="Akapitzlist"/>
        <w:numPr>
          <w:ilvl w:val="0"/>
          <w:numId w:val="8"/>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BA550A">
      <w:pPr>
        <w:pStyle w:val="Nagwek3"/>
      </w:pPr>
      <w:r w:rsidRPr="00AF1C77">
        <w:t>§ 4</w:t>
      </w:r>
      <w:r w:rsidR="00EE4DCC" w:rsidRPr="00AF1C77">
        <w:t>.</w:t>
      </w:r>
    </w:p>
    <w:p w14:paraId="005AC0D1" w14:textId="46AC6152" w:rsidR="008F7D17" w:rsidRPr="00AF1C77" w:rsidRDefault="008F7D17" w:rsidP="00ED3BB9">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CF35241" w:rsidR="008F7D17" w:rsidRPr="00AF1C77" w:rsidRDefault="00513ACA" w:rsidP="00ED3BB9">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 …);</w:t>
      </w:r>
    </w:p>
    <w:p w14:paraId="0C28F774" w14:textId="3080D67D" w:rsidR="008F7D17" w:rsidRPr="00AF1C77" w:rsidRDefault="00513ACA" w:rsidP="00ED3BB9">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ED3BB9">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BA550A">
      <w:pPr>
        <w:pStyle w:val="Nagwek3"/>
      </w:pPr>
      <w:bookmarkStart w:id="2" w:name="_Hlk128996104"/>
      <w:r w:rsidRPr="00AF1C77">
        <w:t>§ 5</w:t>
      </w:r>
      <w:r w:rsidR="00EE4DCC" w:rsidRPr="00AF1C77">
        <w:t>.</w:t>
      </w:r>
    </w:p>
    <w:bookmarkEnd w:id="2"/>
    <w:p w14:paraId="647B3C10" w14:textId="3E9C7652" w:rsidR="007C4486" w:rsidRPr="00844E09" w:rsidRDefault="007C4486" w:rsidP="00ED3BB9">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ED3BB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ED3BB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3893E3A" w:rsidR="003D591E" w:rsidRPr="00AF1C77" w:rsidRDefault="00062274" w:rsidP="00ED3BB9">
      <w:pPr>
        <w:numPr>
          <w:ilvl w:val="0"/>
          <w:numId w:val="21"/>
        </w:numPr>
        <w:autoSpaceDE w:val="0"/>
        <w:autoSpaceDN w:val="0"/>
        <w:adjustRightInd w:val="0"/>
        <w:spacing w:line="276" w:lineRule="auto"/>
        <w:ind w:left="357" w:hanging="357"/>
        <w:rPr>
          <w:rFonts w:ascii="Arial" w:hAnsi="Arial" w:cs="Arial"/>
        </w:rPr>
      </w:pPr>
      <w:r>
        <w:rPr>
          <w:rFonts w:ascii="Arial" w:hAnsi="Arial" w:cs="Arial"/>
        </w:rPr>
        <w:lastRenderedPageBreak/>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płatność. Wysokość kosztów niekwalifikowalnych obliczana jest </w:t>
      </w:r>
      <w:r w:rsidR="00990A28" w:rsidRPr="00990A28">
        <w:rPr>
          <w:rFonts w:ascii="Arial" w:hAnsi="Arial" w:cs="Arial"/>
        </w:rPr>
        <w:t xml:space="preserve">zgodnie z taryfikatorem korekt kosztów pośrednich za naruszenia postanowień Umowy w 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 okoliczności od niego niezależnych</w:t>
      </w:r>
      <w:r w:rsidR="003D591E" w:rsidRPr="00AF1C77">
        <w:rPr>
          <w:rFonts w:ascii="Arial" w:hAnsi="Arial" w:cs="Arial"/>
        </w:rPr>
        <w:t>.</w:t>
      </w:r>
    </w:p>
    <w:p w14:paraId="7B1DB132" w14:textId="381A5221" w:rsidR="00FA6FDA" w:rsidRPr="00AF1C77" w:rsidRDefault="00FA6FDA" w:rsidP="00ED3BB9">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ED3BB9">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ED3BB9">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1E2B236D" w:rsidR="003A533E" w:rsidRPr="003A533E" w:rsidRDefault="003A533E" w:rsidP="00ED3BB9">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 kwalifikowalności podatku od towarów i usług.</w:t>
      </w:r>
    </w:p>
    <w:p w14:paraId="55CACB08" w14:textId="2BCB8790" w:rsidR="003A533E" w:rsidRPr="0034236E" w:rsidRDefault="003A533E" w:rsidP="00ED3BB9">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ED3BB9">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lastRenderedPageBreak/>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ED3BB9">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787BFB38" w:rsidR="008E3C50" w:rsidRPr="00AF1C77" w:rsidRDefault="6280392A" w:rsidP="00ED3BB9">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 20</w:t>
      </w:r>
      <w:r w:rsidR="00C14505" w:rsidRPr="3CE686B7">
        <w:rPr>
          <w:rFonts w:ascii="Arial" w:hAnsi="Arial" w:cs="Arial"/>
        </w:rPr>
        <w:t>2</w:t>
      </w:r>
      <w:r w:rsidR="00C055AD" w:rsidRPr="3CE686B7">
        <w:rPr>
          <w:rFonts w:ascii="Arial" w:hAnsi="Arial" w:cs="Arial"/>
        </w:rPr>
        <w:t>2</w:t>
      </w:r>
      <w:r w:rsidR="00B543AA" w:rsidRPr="3CE686B7">
        <w:rPr>
          <w:rFonts w:ascii="Arial" w:hAnsi="Arial" w:cs="Arial"/>
        </w:rPr>
        <w:t xml:space="preserve"> r. poz. </w:t>
      </w:r>
      <w:r w:rsidR="00C055AD" w:rsidRPr="3CE686B7">
        <w:rPr>
          <w:rFonts w:ascii="Arial" w:hAnsi="Arial" w:cs="Arial"/>
        </w:rPr>
        <w:t>931</w:t>
      </w:r>
      <w:r w:rsidR="009F46F4" w:rsidRPr="3CE686B7">
        <w:rPr>
          <w:rFonts w:ascii="Arial" w:hAnsi="Arial" w:cs="Arial"/>
        </w:rPr>
        <w:t>, z późn.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ED3BB9">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BA550A">
      <w:pPr>
        <w:pStyle w:val="Nagwek3"/>
      </w:pPr>
      <w:r w:rsidRPr="00AF1C77">
        <w:t>§ 6</w:t>
      </w:r>
      <w:r w:rsidR="00EE4DCC" w:rsidRPr="00AF1C77">
        <w:t>.</w:t>
      </w:r>
    </w:p>
    <w:p w14:paraId="402D1E48" w14:textId="37702DE5" w:rsidR="008F7D17" w:rsidRPr="00AF1C77" w:rsidRDefault="00E3293C" w:rsidP="00ED3BB9">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1EEB81C4" w:rsidR="008F7D17" w:rsidRPr="00AF1C77" w:rsidRDefault="008F7D17" w:rsidP="00ED3BB9">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1"/>
      </w:r>
      <w:r w:rsidRPr="00AF1C77">
        <w:rPr>
          <w:rFonts w:ascii="Arial" w:hAnsi="Arial" w:cs="Arial"/>
          <w:vertAlign w:val="superscript"/>
        </w:rPr>
        <w:t>)</w:t>
      </w:r>
      <w:r w:rsidRPr="00AF1C77">
        <w:rPr>
          <w:rFonts w:ascii="Arial" w:hAnsi="Arial" w:cs="Arial"/>
        </w:rPr>
        <w:t>.</w:t>
      </w:r>
    </w:p>
    <w:p w14:paraId="0A6B235B" w14:textId="5E1E5982" w:rsidR="00BE541A" w:rsidRPr="00AF1C77" w:rsidRDefault="00BE541A" w:rsidP="00ED3BB9">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 dofinansowanie Projektu</w:t>
      </w:r>
      <w:r w:rsidRPr="00AF1C77">
        <w:rPr>
          <w:rFonts w:ascii="Arial" w:hAnsi="Arial" w:cs="Arial"/>
        </w:rPr>
        <w:t>, w tym za:</w:t>
      </w:r>
    </w:p>
    <w:p w14:paraId="4B3802AB" w14:textId="774C69DC" w:rsidR="00BE541A"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 dofinansowanie Projektu</w:t>
      </w:r>
      <w:r w:rsidRPr="00AF1C77">
        <w:rPr>
          <w:rFonts w:ascii="Arial" w:hAnsi="Arial" w:cs="Arial"/>
        </w:rPr>
        <w:t>;</w:t>
      </w:r>
    </w:p>
    <w:p w14:paraId="3ECB4532" w14:textId="37D634DB" w:rsidR="00BE541A"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08589D38" w:rsidR="00BE541A"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t xml:space="preserve">zachowanie 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 dofinansowanie Projektu</w:t>
      </w:r>
      <w:r w:rsidRPr="00AF1C77">
        <w:rPr>
          <w:rFonts w:ascii="Arial" w:hAnsi="Arial" w:cs="Arial"/>
        </w:rPr>
        <w:t>;</w:t>
      </w:r>
    </w:p>
    <w:p w14:paraId="230F7E0B" w14:textId="147EC1B4" w:rsidR="00BE541A"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lastRenderedPageBreak/>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E17867">
        <w:rPr>
          <w:rFonts w:ascii="Arial" w:hAnsi="Arial" w:cs="Arial"/>
        </w:rPr>
        <w:t>3</w:t>
      </w:r>
      <w:r w:rsidR="00D242E6">
        <w:rPr>
          <w:rFonts w:ascii="Arial" w:hAnsi="Arial" w:cs="Arial"/>
        </w:rPr>
        <w:t>;</w:t>
      </w:r>
    </w:p>
    <w:p w14:paraId="24633368" w14:textId="77777777" w:rsidR="005C273F" w:rsidRPr="00AF1C77" w:rsidRDefault="00BE541A" w:rsidP="00ED3BB9">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77777777" w:rsidR="000D71DE" w:rsidRDefault="00BE541A" w:rsidP="00ED3BB9">
      <w:pPr>
        <w:numPr>
          <w:ilvl w:val="1"/>
          <w:numId w:val="5"/>
        </w:numPr>
        <w:tabs>
          <w:tab w:val="left" w:pos="142"/>
        </w:tabs>
        <w:spacing w:line="276" w:lineRule="auto"/>
        <w:rPr>
          <w:rFonts w:ascii="Arial" w:hAnsi="Arial" w:cs="Arial"/>
        </w:rPr>
      </w:pPr>
      <w:r w:rsidRPr="00AF1C77">
        <w:rPr>
          <w:rFonts w:ascii="Arial" w:hAnsi="Arial" w:cs="Arial"/>
        </w:rPr>
        <w:t xml:space="preserve">zapewnienie stosowania zasady równości szans i niedyskryminacji a także równości szans kobiet i mężczyzn, zgodnie z Wytycznymi </w:t>
      </w:r>
      <w:r w:rsidR="004743A6" w:rsidRPr="00AF1C77">
        <w:rPr>
          <w:rFonts w:ascii="Arial" w:hAnsi="Arial" w:cs="Arial"/>
        </w:rPr>
        <w:t>dotyczącymi realizacji zasad równościowych w ramach funduszy unijnych na lata 2021-2027</w:t>
      </w:r>
      <w:r w:rsidR="000D71DE">
        <w:rPr>
          <w:rFonts w:ascii="Arial" w:hAnsi="Arial" w:cs="Arial"/>
        </w:rPr>
        <w:t>;</w:t>
      </w:r>
    </w:p>
    <w:p w14:paraId="0CB7D43B" w14:textId="5464B854" w:rsidR="005C273F" w:rsidRPr="00AF1C77" w:rsidRDefault="000D71DE" w:rsidP="00ED3BB9">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9B732A">
      <w:pPr>
        <w:pStyle w:val="Nagwek2"/>
      </w:pPr>
      <w:r w:rsidRPr="00AF1C77">
        <w:t>Płatności</w:t>
      </w:r>
    </w:p>
    <w:p w14:paraId="06B9B6E7" w14:textId="040F1544" w:rsidR="008F7D17" w:rsidRPr="00AF1C77" w:rsidRDefault="00076322" w:rsidP="00BA550A">
      <w:pPr>
        <w:pStyle w:val="Nagwek3"/>
      </w:pPr>
      <w:r w:rsidRPr="00AF1C77">
        <w:t>§ 7</w:t>
      </w:r>
      <w:r w:rsidR="00EE4DCC" w:rsidRPr="00AF1C77">
        <w:t>.</w:t>
      </w:r>
    </w:p>
    <w:p w14:paraId="676E00A0" w14:textId="77777777" w:rsidR="00720A4A" w:rsidRDefault="00A95311" w:rsidP="00ED3BB9">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ED3BB9">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ED3BB9">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2"/>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BA550A">
      <w:pPr>
        <w:pStyle w:val="Nagwek3"/>
      </w:pPr>
      <w:r w:rsidRPr="00AF1C77">
        <w:t>§ 8</w:t>
      </w:r>
      <w:r w:rsidR="00EE4DCC" w:rsidRPr="00AF1C77">
        <w:t>.</w:t>
      </w:r>
    </w:p>
    <w:p w14:paraId="12CA6E1F" w14:textId="77777777" w:rsidR="00E418C9" w:rsidRDefault="008F7D17" w:rsidP="00ED3BB9">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3"/>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77777777" w:rsidR="00E418C9" w:rsidRDefault="008F7D17" w:rsidP="00ED3BB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 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ED3BB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35EDBE34" w:rsidR="00F674D0" w:rsidRPr="00E418C9" w:rsidRDefault="008F7D17" w:rsidP="00ED3BB9">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 1</w:t>
      </w:r>
      <w:r w:rsidR="000816C7" w:rsidRPr="00E418C9">
        <w:rPr>
          <w:rFonts w:ascii="Arial" w:hAnsi="Arial" w:cs="Arial"/>
        </w:rPr>
        <w:t xml:space="preserve"> pkt 1</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4"/>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581FC02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Wszystkie płatności dokonywane przez Ben</w:t>
      </w:r>
      <w:r w:rsidR="00350549" w:rsidRPr="00AF1C77">
        <w:rPr>
          <w:rFonts w:ascii="Arial" w:hAnsi="Arial" w:cs="Arial"/>
        </w:rPr>
        <w:t>eficjenta 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 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5"/>
      </w:r>
      <w:r w:rsidR="00C64D93" w:rsidRPr="00AF1C77">
        <w:rPr>
          <w:rFonts w:ascii="Arial" w:hAnsi="Arial" w:cs="Arial"/>
          <w:vertAlign w:val="superscript"/>
        </w:rPr>
        <w:t>)</w:t>
      </w:r>
      <w:r w:rsidR="005D23AE" w:rsidRPr="00AF1C77">
        <w:rPr>
          <w:rFonts w:ascii="Arial" w:hAnsi="Arial" w:cs="Arial"/>
        </w:rPr>
        <w:t>.</w:t>
      </w:r>
    </w:p>
    <w:p w14:paraId="61ED17F6" w14:textId="77777777" w:rsidR="00E418C9" w:rsidRDefault="008F06E5" w:rsidP="00E418C9">
      <w:pPr>
        <w:tabs>
          <w:tab w:val="num" w:pos="2880"/>
        </w:tabs>
        <w:spacing w:line="276" w:lineRule="auto"/>
        <w:ind w:left="284"/>
        <w:rPr>
          <w:rFonts w:ascii="Arial" w:hAnsi="Arial" w:cs="Arial"/>
        </w:rPr>
      </w:pPr>
      <w:r w:rsidRPr="00AF1C77">
        <w:rPr>
          <w:rFonts w:ascii="Arial" w:hAnsi="Arial" w:cs="Arial"/>
        </w:rPr>
        <w:lastRenderedPageBreak/>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7777777" w:rsidR="00E418C9" w:rsidRDefault="000B6509" w:rsidP="00ED3BB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6"/>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77777777" w:rsidR="00E418C9" w:rsidRDefault="008F7D17" w:rsidP="00ED3BB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Wszystkie płatności dokonywane w związku z realizacją </w:t>
      </w:r>
      <w:r w:rsidR="000E66AA" w:rsidRPr="00E418C9">
        <w:rPr>
          <w:rFonts w:ascii="Arial" w:hAnsi="Arial" w:cs="Arial"/>
        </w:rPr>
        <w:t>U</w:t>
      </w:r>
      <w:r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Pr="00E418C9">
        <w:rPr>
          <w:rFonts w:ascii="Arial" w:hAnsi="Arial" w:cs="Arial"/>
        </w:rPr>
        <w:t xml:space="preserve">za pośrednictwem rachunku bankowego, o którym mowa w ust. </w:t>
      </w:r>
      <w:r w:rsidR="007A0A6B" w:rsidRPr="00E418C9">
        <w:rPr>
          <w:rFonts w:ascii="Arial" w:hAnsi="Arial" w:cs="Arial"/>
        </w:rPr>
        <w:t>4</w:t>
      </w:r>
      <w:r w:rsidRPr="00E418C9">
        <w:rPr>
          <w:rFonts w:ascii="Arial" w:hAnsi="Arial" w:cs="Arial"/>
        </w:rPr>
        <w:t>, pod rygorem nieuznania poniesionych wydatków za kwalifikowalne</w:t>
      </w:r>
      <w:r w:rsidRPr="00721450">
        <w:rPr>
          <w:rFonts w:ascii="Arial" w:hAnsi="Arial" w:cs="Arial"/>
          <w:vertAlign w:val="superscript"/>
        </w:rPr>
        <w:footnoteReference w:id="17"/>
      </w:r>
      <w:r w:rsidRPr="00721450">
        <w:rPr>
          <w:rFonts w:ascii="Arial" w:hAnsi="Arial" w:cs="Arial"/>
          <w:vertAlign w:val="superscript"/>
        </w:rPr>
        <w:t>)</w:t>
      </w:r>
      <w:r w:rsidRPr="00E418C9">
        <w:rPr>
          <w:rFonts w:ascii="Arial" w:hAnsi="Arial" w:cs="Arial"/>
        </w:rPr>
        <w:t>.</w:t>
      </w:r>
    </w:p>
    <w:p w14:paraId="0AED0D26" w14:textId="77777777" w:rsidR="00E418C9" w:rsidRDefault="008F7D17" w:rsidP="00ED3BB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77777777" w:rsidR="00E418C9" w:rsidRDefault="008F7D17" w:rsidP="00ED3BB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 xml:space="preserve">po zakończeniu realizacji Projektu w terminie zgodnym z terminem wskazanym w § 10 ust. 7 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ED3BB9">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77777777" w:rsidR="00E418C9" w:rsidRDefault="007D3830" w:rsidP="00ED3BB9">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 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0C112F6" w:rsidR="008F7D17" w:rsidRPr="00E418C9" w:rsidRDefault="008F7D17" w:rsidP="00ED3BB9">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 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BA550A">
      <w:pPr>
        <w:pStyle w:val="Nagwek3"/>
      </w:pPr>
      <w:r w:rsidRPr="00AF1C77">
        <w:t>§ 9</w:t>
      </w:r>
      <w:r w:rsidR="00EE4DCC" w:rsidRPr="00AF1C77">
        <w:t>.</w:t>
      </w:r>
    </w:p>
    <w:p w14:paraId="6CC0AEBC" w14:textId="3EF9DCFB" w:rsidR="008F7D17" w:rsidRPr="00AF1C77" w:rsidRDefault="008F7D17" w:rsidP="00ED3BB9">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ED3BB9">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8"/>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ED3BB9">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2EA03DCB" w:rsidR="008F7D17" w:rsidRPr="00ED7352" w:rsidRDefault="563D6BE4" w:rsidP="00ED3BB9">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 xml:space="preserve">zgodnie z § 10 </w:t>
      </w:r>
      <w:r w:rsidRPr="00ED7352">
        <w:rPr>
          <w:rFonts w:ascii="Arial" w:hAnsi="Arial" w:cs="Arial"/>
          <w:color w:val="000000"/>
        </w:rPr>
        <w:lastRenderedPageBreak/>
        <w:t>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F36F46" w:rsidRPr="00ED7352">
        <w:rPr>
          <w:rFonts w:ascii="Arial" w:hAnsi="Arial" w:cs="Arial"/>
          <w:color w:val="000000"/>
        </w:rPr>
        <w:t xml:space="preserve"> </w:t>
      </w:r>
      <w:r w:rsidRPr="00ED7352">
        <w:rPr>
          <w:rFonts w:ascii="Arial" w:hAnsi="Arial" w:cs="Arial"/>
          <w:color w:val="000000"/>
        </w:rPr>
        <w:t xml:space="preserve">zastrzeżeniem, że nie stwierdzono okoliczności, o których mowa w § </w:t>
      </w:r>
      <w:r w:rsidR="00E17867">
        <w:rPr>
          <w:rFonts w:ascii="Arial" w:hAnsi="Arial" w:cs="Arial"/>
          <w:color w:val="000000"/>
        </w:rPr>
        <w:t>29</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19"/>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ED3BB9">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ED3BB9">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662888F7" w:rsidR="008F7D17" w:rsidRPr="00AF1C77" w:rsidRDefault="008F7D17" w:rsidP="00ED3BB9">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 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2021</w:t>
      </w:r>
      <w:r w:rsidR="00807597" w:rsidRPr="00AF1C77">
        <w:rPr>
          <w:rFonts w:ascii="Arial" w:hAnsi="Arial" w:cs="Arial"/>
        </w:rPr>
        <w:t xml:space="preserve"> r. poz. </w:t>
      </w:r>
      <w:r w:rsidR="00470E28" w:rsidRPr="00AF1C77">
        <w:rPr>
          <w:rFonts w:ascii="Arial" w:hAnsi="Arial" w:cs="Arial"/>
        </w:rPr>
        <w:t>2081</w:t>
      </w:r>
      <w:r w:rsidR="00181733">
        <w:rPr>
          <w:rFonts w:ascii="Arial" w:hAnsi="Arial" w:cs="Arial"/>
        </w:rPr>
        <w:t>, z późn.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0"/>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zweryfikowania 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553B032F" w:rsidR="008F7D17" w:rsidRPr="00AF1C77" w:rsidRDefault="008F7D17" w:rsidP="00ED3BB9">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C85AFF" w:rsidRPr="00AF1C77">
        <w:rPr>
          <w:rFonts w:ascii="Arial" w:hAnsi="Arial" w:cs="Arial"/>
        </w:rPr>
        <w:t>1</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77777777" w:rsidR="00D60CC9" w:rsidRDefault="00515FC0" w:rsidP="00ED3BB9">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22E304C7" w:rsidR="00D60CC9" w:rsidRPr="00D60CC9" w:rsidRDefault="00D60CC9" w:rsidP="00ED3BB9">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 przypadku stwierdzenia:</w:t>
      </w:r>
    </w:p>
    <w:p w14:paraId="5FE5190C" w14:textId="77777777" w:rsidR="00D60CC9" w:rsidRPr="00D60CC9" w:rsidRDefault="00D60CC9" w:rsidP="00ED3BB9">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77777777" w:rsidR="00D60CC9" w:rsidRPr="00D60CC9" w:rsidRDefault="00D60CC9" w:rsidP="00ED3BB9">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 realizacji Projektu wynikającej z winy Beneficjenta;</w:t>
      </w:r>
    </w:p>
    <w:p w14:paraId="0139063C" w14:textId="77777777" w:rsidR="00D60CC9" w:rsidRPr="00D60CC9" w:rsidRDefault="00D60CC9" w:rsidP="00ED3BB9">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ED3BB9">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ED3BB9">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49881FC9" w:rsidR="00D844A6" w:rsidRPr="00F96AF5" w:rsidRDefault="00D844A6" w:rsidP="00ED3BB9">
      <w:pPr>
        <w:pStyle w:val="Akapitzlist"/>
        <w:numPr>
          <w:ilvl w:val="1"/>
          <w:numId w:val="57"/>
        </w:numPr>
        <w:rPr>
          <w:rFonts w:ascii="Arial" w:hAnsi="Arial" w:cs="Arial"/>
        </w:rPr>
      </w:pPr>
      <w:r w:rsidRPr="00F96AF5">
        <w:rPr>
          <w:rFonts w:ascii="Arial" w:hAnsi="Arial" w:cs="Arial"/>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458C5B4A" w14:textId="77777777" w:rsidR="00D60CC9" w:rsidRPr="00D60CC9" w:rsidRDefault="00D60CC9" w:rsidP="00ED3BB9">
      <w:pPr>
        <w:pStyle w:val="Akapitzlist"/>
        <w:numPr>
          <w:ilvl w:val="0"/>
          <w:numId w:val="13"/>
        </w:numPr>
        <w:spacing w:line="276" w:lineRule="auto"/>
        <w:rPr>
          <w:rFonts w:ascii="Arial" w:hAnsi="Arial" w:cs="Arial"/>
        </w:rPr>
      </w:pPr>
      <w:r w:rsidRPr="00D60CC9">
        <w:rPr>
          <w:rFonts w:ascii="Arial" w:hAnsi="Arial" w:cs="Arial"/>
        </w:rPr>
        <w:t xml:space="preserve">Instytucja Pośrednicząca informuje Beneficjenta, z wykorzystaniem CST2021 lub pisemnie, jeżeli z powodów technicznych nie będzie to możliwe za </w:t>
      </w:r>
      <w:r w:rsidRPr="00D60CC9">
        <w:rPr>
          <w:rFonts w:ascii="Arial" w:hAnsi="Arial" w:cs="Arial"/>
        </w:rPr>
        <w:lastRenderedPageBreak/>
        <w:t>pośrednictwem CST2021, o zawieszeniu biegu terminu wypłaty transzy dofinansowania i jego przyczynach.</w:t>
      </w:r>
    </w:p>
    <w:p w14:paraId="3496FA97" w14:textId="77777777" w:rsidR="00D60CC9" w:rsidRPr="00D60CC9" w:rsidRDefault="00D60CC9" w:rsidP="00ED3BB9">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BA550A">
      <w:pPr>
        <w:pStyle w:val="Nagwek3"/>
      </w:pPr>
      <w:r w:rsidRPr="00AF1C77">
        <w:t>§ 10</w:t>
      </w:r>
      <w:r w:rsidR="00EE4DCC" w:rsidRPr="00AF1C77">
        <w:t>.</w:t>
      </w:r>
    </w:p>
    <w:p w14:paraId="4ED2A7D4" w14:textId="1F6F5A34" w:rsidR="00052E81" w:rsidRPr="00AF1C77" w:rsidRDefault="00515FC0"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4A1A9E3C" w:rsidR="008F7D17" w:rsidRDefault="008F7D17"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2"/>
      </w:r>
      <w:r w:rsidR="00D56FAE" w:rsidRPr="00AF1C77">
        <w:rPr>
          <w:rFonts w:ascii="Arial" w:hAnsi="Arial" w:cs="Arial"/>
          <w:vertAlign w:val="superscript"/>
        </w:rPr>
        <w:t>)</w:t>
      </w:r>
      <w:r w:rsidRPr="00AF1C77">
        <w:rPr>
          <w:rFonts w:ascii="Arial" w:hAnsi="Arial" w:cs="Arial"/>
        </w:rPr>
        <w:t>.</w:t>
      </w:r>
    </w:p>
    <w:p w14:paraId="7A353A1C" w14:textId="7502621F" w:rsidR="00327DBD" w:rsidRDefault="00327DBD" w:rsidP="00ED3BB9">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3"/>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4"/>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p>
    <w:p w14:paraId="777B3353" w14:textId="5374CA40" w:rsidR="00C23BC3" w:rsidRPr="00AF1C77" w:rsidRDefault="00C23BC3" w:rsidP="00ED3BB9">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 finansach publicznych</w:t>
      </w:r>
      <w:r>
        <w:rPr>
          <w:rFonts w:ascii="Arial" w:hAnsi="Arial" w:cs="Arial"/>
        </w:rPr>
        <w:t>.</w:t>
      </w:r>
    </w:p>
    <w:p w14:paraId="6DF98EEB" w14:textId="546F6033" w:rsidR="008800A7" w:rsidRPr="00AF1C77" w:rsidRDefault="008800A7"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E0FEB" w:rsidRPr="00AF1C77">
        <w:rPr>
          <w:rFonts w:ascii="Arial" w:hAnsi="Arial" w:cs="Arial"/>
        </w:rPr>
        <w:t>1</w:t>
      </w:r>
      <w:r w:rsidR="00E17867">
        <w:rPr>
          <w:rFonts w:ascii="Arial" w:hAnsi="Arial" w:cs="Arial"/>
        </w:rPr>
        <w:t>7</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6838E8B6" w:rsidR="008800A7" w:rsidRPr="00AF1C77" w:rsidRDefault="008800A7" w:rsidP="00ED3BB9">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 płatność:</w:t>
      </w:r>
    </w:p>
    <w:p w14:paraId="2B949DCA" w14:textId="2EE9E7A7" w:rsidR="008800A7" w:rsidRPr="00AF1C77" w:rsidRDefault="008800A7" w:rsidP="00ED3BB9">
      <w:pPr>
        <w:numPr>
          <w:ilvl w:val="1"/>
          <w:numId w:val="6"/>
        </w:numPr>
        <w:spacing w:line="276" w:lineRule="auto"/>
        <w:rPr>
          <w:rFonts w:ascii="Arial" w:hAnsi="Arial" w:cs="Arial"/>
        </w:rPr>
      </w:pPr>
      <w:r w:rsidRPr="00AF1C77">
        <w:rPr>
          <w:rFonts w:ascii="Arial" w:hAnsi="Arial" w:cs="Arial"/>
        </w:rPr>
        <w:t xml:space="preserve">dokumentów związanych z wyborem wykonawców do realizacji zamówień o wartości równej lub wyższej niż próg określony </w:t>
      </w:r>
      <w:r w:rsidR="00255540" w:rsidRPr="00AF1C77">
        <w:rPr>
          <w:rFonts w:ascii="Arial" w:hAnsi="Arial" w:cs="Arial"/>
        </w:rPr>
        <w:t xml:space="preserve">w drodze obwieszczenia Prezesa Urzędu Zamówień Publicznych wydanego na podstawie art. 3 ust. 3 </w:t>
      </w:r>
      <w:r w:rsidR="00255540" w:rsidRPr="00AF1C77">
        <w:rPr>
          <w:rFonts w:ascii="Arial" w:hAnsi="Arial" w:cs="Arial"/>
        </w:rPr>
        <w:lastRenderedPageBreak/>
        <w:t xml:space="preserve">ustawy z dnia 11 września 2019 r. – Prawo zamówień publicznych (Dz. U. </w:t>
      </w:r>
      <w:r w:rsidR="008E2FC8" w:rsidRPr="00AF1C77">
        <w:rPr>
          <w:rFonts w:ascii="Arial" w:hAnsi="Arial" w:cs="Arial"/>
        </w:rPr>
        <w:t>z 202</w:t>
      </w:r>
      <w:r w:rsidR="001A7213" w:rsidRPr="00AF1C77">
        <w:rPr>
          <w:rFonts w:ascii="Arial" w:hAnsi="Arial" w:cs="Arial"/>
        </w:rPr>
        <w:t>2</w:t>
      </w:r>
      <w:r w:rsidR="008E2FC8" w:rsidRPr="00AF1C77">
        <w:rPr>
          <w:rFonts w:ascii="Arial" w:hAnsi="Arial" w:cs="Arial"/>
        </w:rPr>
        <w:t xml:space="preserve"> r. </w:t>
      </w:r>
      <w:r w:rsidR="00255540" w:rsidRPr="00AF1C77">
        <w:rPr>
          <w:rFonts w:ascii="Arial" w:hAnsi="Arial" w:cs="Arial"/>
        </w:rPr>
        <w:t xml:space="preserve">poz. </w:t>
      </w:r>
      <w:r w:rsidR="001A7213" w:rsidRPr="00AF1C77">
        <w:rPr>
          <w:rFonts w:ascii="Arial" w:hAnsi="Arial" w:cs="Arial"/>
        </w:rPr>
        <w:t>1710</w:t>
      </w:r>
      <w:r w:rsidR="00367225" w:rsidRPr="00AF1C77">
        <w:rPr>
          <w:rFonts w:ascii="Arial" w:hAnsi="Arial" w:cs="Arial"/>
        </w:rPr>
        <w:t>, z późn. zm.</w:t>
      </w:r>
      <w:r w:rsidR="00255540" w:rsidRPr="00AF1C77">
        <w:rPr>
          <w:rFonts w:ascii="Arial" w:hAnsi="Arial" w:cs="Arial"/>
        </w:rPr>
        <w:t>)</w:t>
      </w:r>
      <w:r w:rsidRPr="00AF1C77">
        <w:rPr>
          <w:rStyle w:val="Odwoanieprzypisudolnego"/>
          <w:rFonts w:ascii="Arial" w:hAnsi="Arial" w:cs="Arial"/>
        </w:rPr>
        <w:footnoteReference w:id="25"/>
      </w:r>
      <w:r w:rsidR="00674EDD" w:rsidRPr="00AF1C77">
        <w:rPr>
          <w:rFonts w:ascii="Arial" w:hAnsi="Arial" w:cs="Arial"/>
          <w:vertAlign w:val="superscript"/>
        </w:rPr>
        <w:t>)</w:t>
      </w:r>
      <w:r w:rsidRPr="00AF1C77">
        <w:rPr>
          <w:rFonts w:ascii="Arial" w:hAnsi="Arial" w:cs="Arial"/>
        </w:rPr>
        <w:t>;</w:t>
      </w:r>
    </w:p>
    <w:p w14:paraId="7F762200" w14:textId="5E68D834" w:rsidR="008800A7" w:rsidRPr="00AF1C77" w:rsidRDefault="008800A7" w:rsidP="00ED3BB9">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 xml:space="preserve">mowy i na warunkach określonych 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AA57F8A" w:rsidR="008800A7" w:rsidRPr="00AF1C77" w:rsidRDefault="008800A7"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 xml:space="preserve">o 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6"/>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A0EF615" w:rsidR="009717F7" w:rsidRPr="00AF1C77" w:rsidRDefault="006E2190" w:rsidP="00ED3BB9">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 dnia 27 sierpnia 2009 r. o finansach publicznych).</w:t>
      </w:r>
    </w:p>
    <w:p w14:paraId="6B7216A1" w14:textId="61030B36" w:rsidR="00AF0CD6" w:rsidRPr="00AF1C77" w:rsidRDefault="00F627D3" w:rsidP="00BA550A">
      <w:pPr>
        <w:pStyle w:val="Nagwek3"/>
      </w:pPr>
      <w:r w:rsidRPr="00AF1C77">
        <w:t>§</w:t>
      </w:r>
      <w:r w:rsidR="00AF0CD6" w:rsidRPr="00AF1C77">
        <w:t xml:space="preserve"> 11</w:t>
      </w:r>
      <w:r w:rsidR="00EE4DCC" w:rsidRPr="00AF1C77">
        <w:t>.</w:t>
      </w:r>
    </w:p>
    <w:p w14:paraId="26A48A6E" w14:textId="0B6A2152" w:rsidR="0097216F" w:rsidRPr="0097216F" w:rsidRDefault="0097216F" w:rsidP="00ED3BB9">
      <w:pPr>
        <w:numPr>
          <w:ilvl w:val="6"/>
          <w:numId w:val="58"/>
        </w:numPr>
        <w:spacing w:line="276" w:lineRule="auto"/>
        <w:ind w:left="284" w:hanging="284"/>
        <w:rPr>
          <w:rFonts w:ascii="Arial" w:hAnsi="Arial" w:cs="Arial"/>
        </w:rPr>
      </w:pPr>
      <w:r w:rsidRPr="0097216F">
        <w:rPr>
          <w:rFonts w:ascii="Arial" w:hAnsi="Arial" w:cs="Arial"/>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ED3BB9">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ED3BB9">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ED3BB9">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lastRenderedPageBreak/>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0921D9DB" w:rsidR="00880EC1" w:rsidRPr="0097216F" w:rsidRDefault="008F7D17" w:rsidP="00ED3BB9">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o 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ED3BB9">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0045B0E3" w:rsidR="00880EC1" w:rsidRPr="0097216F" w:rsidRDefault="00403008" w:rsidP="00ED3BB9">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xml:space="preserve">, informację o 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77777777" w:rsidR="009F23CB" w:rsidRPr="00AF1C77" w:rsidRDefault="008F7D17" w:rsidP="00ED3BB9">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 uzasadnieniem;</w:t>
      </w:r>
    </w:p>
    <w:p w14:paraId="116A24A6" w14:textId="36F20D29" w:rsidR="00880EC1" w:rsidRPr="00AF1C77" w:rsidRDefault="00176913" w:rsidP="00ED3BB9">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 płatność o wydatki niekwalifikowalne, o których mowa w pkt 1</w:t>
      </w:r>
      <w:r w:rsidR="004B41A6">
        <w:rPr>
          <w:rFonts w:ascii="Arial" w:hAnsi="Arial" w:cs="Arial"/>
        </w:rPr>
        <w:t>.</w:t>
      </w:r>
    </w:p>
    <w:p w14:paraId="287DB5CF" w14:textId="4FCA5AFE" w:rsidR="00F45680" w:rsidRDefault="00176913" w:rsidP="00ED3BB9">
      <w:pPr>
        <w:numPr>
          <w:ilvl w:val="0"/>
          <w:numId w:val="42"/>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 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7777777" w:rsidR="00B6017D" w:rsidRDefault="00176913" w:rsidP="00ED3BB9">
      <w:pPr>
        <w:numPr>
          <w:ilvl w:val="0"/>
          <w:numId w:val="42"/>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 xml:space="preserve">niosku o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42C4412B" w:rsidR="007F332A" w:rsidRPr="00F45680" w:rsidRDefault="00CF766F" w:rsidP="00ED3BB9">
      <w:pPr>
        <w:numPr>
          <w:ilvl w:val="0"/>
          <w:numId w:val="42"/>
        </w:numPr>
        <w:tabs>
          <w:tab w:val="clear" w:pos="360"/>
        </w:tabs>
        <w:spacing w:line="276" w:lineRule="auto"/>
        <w:ind w:left="284"/>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p>
    <w:p w14:paraId="72BE3467" w14:textId="39D6BFAC" w:rsidR="008F7D17" w:rsidRPr="00A37E10" w:rsidRDefault="008F7D17" w:rsidP="00BA550A">
      <w:pPr>
        <w:pStyle w:val="Nagwek3"/>
      </w:pPr>
      <w:r w:rsidRPr="00A37E10">
        <w:lastRenderedPageBreak/>
        <w:t xml:space="preserve">§ </w:t>
      </w:r>
      <w:r w:rsidR="00463F01" w:rsidRPr="00A37E10">
        <w:t>1</w:t>
      </w:r>
      <w:r w:rsidR="002F2490" w:rsidRPr="00A37E10">
        <w:t>2</w:t>
      </w:r>
      <w:r w:rsidR="00B37545" w:rsidRPr="00A37E10">
        <w:t>.</w:t>
      </w:r>
    </w:p>
    <w:p w14:paraId="0162BD03" w14:textId="1DEE14E1" w:rsidR="00817F6B" w:rsidRDefault="00243614" w:rsidP="00ED3BB9">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 o którym mowa w art. 65 Rozporządzenia 2021/1060 odpowiednie działania zapobiegające konfliktowi interesów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z późn. zm.</w:t>
      </w:r>
      <w:r w:rsidRPr="00817F6B">
        <w:rPr>
          <w:rFonts w:ascii="Arial" w:hAnsi="Arial" w:cs="Arial"/>
        </w:rPr>
        <w:t>).</w:t>
      </w:r>
    </w:p>
    <w:p w14:paraId="1C189B77" w14:textId="3374CFAD" w:rsidR="008F7D17" w:rsidRDefault="00243614" w:rsidP="00ED3BB9">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xml:space="preserve">) zawiadamia o 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9B732A">
      <w:pPr>
        <w:pStyle w:val="Nagwek2"/>
      </w:pPr>
      <w:r w:rsidRPr="009154DF">
        <w:t>Nieprawidłowości i zwrot środków</w:t>
      </w:r>
    </w:p>
    <w:p w14:paraId="0F4AA153" w14:textId="2F72D87A" w:rsidR="008F7D17" w:rsidRPr="00AF1C77" w:rsidRDefault="008F7D17" w:rsidP="00BA550A">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ED3BB9">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ED3BB9">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67C078D6" w:rsidR="008F7D17" w:rsidRPr="00AF1C77" w:rsidRDefault="008F7D17" w:rsidP="00ED3BB9">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 dnia 27 sierpnia 2009 r. o finansach publicznych</w:t>
      </w:r>
      <w:r w:rsidR="00E60964" w:rsidRPr="00AF1C77">
        <w:rPr>
          <w:rFonts w:ascii="Arial" w:hAnsi="Arial" w:cs="Arial"/>
        </w:rPr>
        <w:t>;</w:t>
      </w:r>
    </w:p>
    <w:p w14:paraId="113476F3" w14:textId="77777777" w:rsidR="008F7D17" w:rsidRPr="00AF1C77" w:rsidRDefault="008F7D17" w:rsidP="00ED3BB9">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63E78793" w:rsidR="008F7D17" w:rsidRPr="00AF1C77" w:rsidRDefault="008F7D17"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E17867">
        <w:rPr>
          <w:rFonts w:ascii="Arial" w:hAnsi="Arial" w:cs="Arial"/>
        </w:rPr>
        <w:t>29</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E8C7B93" w:rsidR="00FE23C0" w:rsidRPr="00AF1C77" w:rsidRDefault="00FE23C0"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1F2B86">
        <w:rPr>
          <w:rFonts w:ascii="Arial" w:hAnsi="Arial" w:cs="Arial"/>
        </w:rPr>
        <w:t>3</w:t>
      </w:r>
      <w:r w:rsidR="00BA5A4A" w:rsidRPr="00AF1C77">
        <w:rPr>
          <w:rFonts w:ascii="Arial" w:hAnsi="Arial" w:cs="Arial"/>
        </w:rPr>
        <w:t xml:space="preserve"> </w:t>
      </w:r>
      <w:r w:rsidRPr="00AF1C77">
        <w:rPr>
          <w:rFonts w:ascii="Arial" w:hAnsi="Arial" w:cs="Arial"/>
        </w:rPr>
        <w:t xml:space="preserve">r. poz. </w:t>
      </w:r>
      <w:r w:rsidR="001F2B86">
        <w:rPr>
          <w:rFonts w:ascii="Arial" w:hAnsi="Arial" w:cs="Arial"/>
        </w:rPr>
        <w:t>775</w:t>
      </w:r>
      <w:r w:rsidR="00201A63" w:rsidRPr="00AF1C77">
        <w:rPr>
          <w:rFonts w:ascii="Arial" w:hAnsi="Arial" w:cs="Arial"/>
        </w:rPr>
        <w:t>, z późn. zm.</w:t>
      </w:r>
      <w:r w:rsidRPr="00AF1C77">
        <w:rPr>
          <w:rFonts w:ascii="Arial" w:hAnsi="Arial" w:cs="Arial"/>
        </w:rPr>
        <w:t>), wydaje decyzję, o której mowa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ED3BB9">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 której mowa w ust. 6, nie wydaje się, jeżeli Beneficjent dokonał zwrotu środków przed jej wydaniem.</w:t>
      </w:r>
    </w:p>
    <w:p w14:paraId="09B1B622" w14:textId="444908A4" w:rsidR="008F7D17" w:rsidRDefault="008F7D17" w:rsidP="00BA550A">
      <w:pPr>
        <w:pStyle w:val="Nagwek3"/>
      </w:pPr>
      <w:r w:rsidRPr="00AF1C77">
        <w:t xml:space="preserve">§ </w:t>
      </w:r>
      <w:r w:rsidR="00730C31" w:rsidRPr="00AF1C77">
        <w:t>1</w:t>
      </w:r>
      <w:r w:rsidR="00BA550A">
        <w:t>4</w:t>
      </w:r>
      <w:r w:rsidR="00B37545" w:rsidRPr="00AF1C77">
        <w:t>.</w:t>
      </w:r>
    </w:p>
    <w:p w14:paraId="168A577E" w14:textId="61DA0057" w:rsidR="009B732A" w:rsidRPr="00B17069" w:rsidRDefault="009B732A" w:rsidP="00ED3BB9">
      <w:pPr>
        <w:numPr>
          <w:ilvl w:val="0"/>
          <w:numId w:val="59"/>
        </w:numPr>
        <w:tabs>
          <w:tab w:val="clear" w:pos="720"/>
          <w:tab w:val="left" w:pos="357"/>
        </w:tabs>
        <w:spacing w:line="276" w:lineRule="auto"/>
        <w:ind w:left="284" w:hanging="284"/>
        <w:rPr>
          <w:rFonts w:ascii="Arial" w:hAnsi="Arial" w:cs="Arial"/>
        </w:rPr>
      </w:pPr>
      <w:r w:rsidRPr="00B17069">
        <w:rPr>
          <w:rFonts w:ascii="Arial" w:hAnsi="Arial" w:cs="Arial"/>
        </w:rPr>
        <w:t xml:space="preserve">Beneficjent zobowiązuje się do przestrzegania zasady niedyskryminacji zgodnie z art. 2 Traktatu o Unii Europejskiej i art. 21 Karty Praw Podstawowych Unii Europejskiej oraz stosowania aktualnych Wytycznych </w:t>
      </w:r>
      <w:r w:rsidR="00C02AE8">
        <w:rPr>
          <w:rFonts w:ascii="Arial" w:hAnsi="Arial" w:cs="Arial"/>
        </w:rPr>
        <w:t>dotyczących</w:t>
      </w:r>
      <w:r w:rsidRPr="00B17069">
        <w:rPr>
          <w:rFonts w:ascii="Arial" w:hAnsi="Arial" w:cs="Arial"/>
        </w:rPr>
        <w:t xml:space="preserve"> realizacji zasad równościowych w ramach funduszy unijnych na lata 2021-2027 wraz z załącznikami.</w:t>
      </w:r>
    </w:p>
    <w:p w14:paraId="544B32DF" w14:textId="50D25D76" w:rsidR="009B732A" w:rsidRPr="00B17069" w:rsidRDefault="009B732A" w:rsidP="00ED3BB9">
      <w:pPr>
        <w:numPr>
          <w:ilvl w:val="0"/>
          <w:numId w:val="59"/>
        </w:numPr>
        <w:tabs>
          <w:tab w:val="clear" w:pos="720"/>
          <w:tab w:val="num" w:pos="284"/>
          <w:tab w:val="left" w:pos="357"/>
        </w:tabs>
        <w:spacing w:line="276" w:lineRule="auto"/>
        <w:ind w:left="284" w:hanging="284"/>
        <w:rPr>
          <w:rFonts w:ascii="Arial" w:hAnsi="Arial" w:cs="Arial"/>
        </w:rPr>
      </w:pPr>
      <w:r w:rsidRPr="00B17069">
        <w:rPr>
          <w:rFonts w:ascii="Arial" w:hAnsi="Arial" w:cs="Arial"/>
        </w:rPr>
        <w:t xml:space="preserve">Instytucja Pośrednicząca, w przypadku stwierdzenia naruszenia przez Beneficjenta zasady niedyskryminacji określonej w ust. </w:t>
      </w:r>
      <w:r w:rsidR="003D7CFC">
        <w:rPr>
          <w:rFonts w:ascii="Arial" w:hAnsi="Arial" w:cs="Arial"/>
        </w:rPr>
        <w:t>1</w:t>
      </w:r>
      <w:r w:rsidRPr="00B17069">
        <w:rPr>
          <w:rFonts w:ascii="Arial" w:hAnsi="Arial" w:cs="Arial"/>
        </w:rPr>
        <w:t>, dokonuje korekty finansowej. Wartość korekty finansowej wynikającej ze stwierdzonej nieprawidłowości indywidualnej jest równa kwocie wydatków poniesionych nieprawidłowo odpowiadającej kwocie dofinansowania z Unii Europejskiej. W przypadku, gdy Beneficjent podjął działania dyskryminujące, a następnie podjął skuteczne działania naprawcze uznaje się, że nie doszło do naruszenia zasad antydyskryminacyjnych.</w:t>
      </w:r>
    </w:p>
    <w:p w14:paraId="63EB7465" w14:textId="77777777" w:rsidR="009B732A" w:rsidRPr="00B17069" w:rsidRDefault="009B732A" w:rsidP="00ED3BB9">
      <w:pPr>
        <w:numPr>
          <w:ilvl w:val="0"/>
          <w:numId w:val="59"/>
        </w:numPr>
        <w:tabs>
          <w:tab w:val="clear" w:pos="720"/>
          <w:tab w:val="num" w:pos="284"/>
          <w:tab w:val="left" w:pos="357"/>
        </w:tabs>
        <w:spacing w:line="276" w:lineRule="auto"/>
        <w:ind w:left="284" w:hanging="284"/>
        <w:rPr>
          <w:rFonts w:ascii="Arial" w:hAnsi="Arial" w:cs="Arial"/>
        </w:rPr>
      </w:pPr>
      <w:r w:rsidRPr="00B17069">
        <w:rPr>
          <w:rFonts w:ascii="Arial" w:hAnsi="Arial" w:cs="Arial"/>
        </w:rPr>
        <w:t>Instytucja Pośrednicząca, w przypadku stwierdzenia rażących lub notorycznych naruszeń standardów dostępności stanowiących załącznik nr 2 do Wytycznych dotyczących realizacji zasad równościowych w ramach funduszy unijnych na lata 2021-2027, lub uchylania się Beneficjenta od realizacji działań naprawczych, może uznać część wydatków Projektu za niekwalifikowalne.</w:t>
      </w:r>
    </w:p>
    <w:p w14:paraId="3B303778" w14:textId="40DD472E" w:rsidR="009B4F26" w:rsidRDefault="008F7D17" w:rsidP="00BA550A">
      <w:pPr>
        <w:pStyle w:val="Nagwek3"/>
      </w:pPr>
      <w:r w:rsidRPr="00AF1C77">
        <w:t xml:space="preserve">§ </w:t>
      </w:r>
      <w:r w:rsidR="00752201" w:rsidRPr="00AF1C77">
        <w:t>1</w:t>
      </w:r>
      <w:r w:rsidR="00BA550A">
        <w:t>5</w:t>
      </w:r>
      <w:r w:rsidR="00B37545" w:rsidRPr="00AF1C77">
        <w:t>.</w:t>
      </w:r>
    </w:p>
    <w:p w14:paraId="63E6F998" w14:textId="77777777" w:rsidR="009B732A" w:rsidRDefault="009B732A" w:rsidP="00ED3BB9">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2F021ED3" w14:textId="0400941E" w:rsidR="009B732A" w:rsidRPr="005709FD" w:rsidRDefault="009B732A" w:rsidP="00ED3BB9">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9B732A">
      <w:pPr>
        <w:pStyle w:val="Nagwek2"/>
      </w:pPr>
      <w:r w:rsidRPr="00AF1C77">
        <w:lastRenderedPageBreak/>
        <w:t xml:space="preserve">Zabezpieczenie </w:t>
      </w:r>
      <w:r w:rsidR="001B5360" w:rsidRPr="00AF1C77">
        <w:t>prawidłowej realizacji Projektu</w:t>
      </w:r>
    </w:p>
    <w:p w14:paraId="31D653A7" w14:textId="253F05A9" w:rsidR="008F7D17" w:rsidRPr="00AF1C77" w:rsidRDefault="008F7D17" w:rsidP="00BA550A">
      <w:pPr>
        <w:pStyle w:val="Nagwek3"/>
        <w:rPr>
          <w:vertAlign w:val="superscript"/>
        </w:rPr>
      </w:pPr>
      <w:r w:rsidRPr="00AF1C77">
        <w:t>§ 1</w:t>
      </w:r>
      <w:r w:rsidR="00BA550A">
        <w:t>6</w:t>
      </w:r>
      <w:r w:rsidR="00B37545" w:rsidRPr="00AF1C77">
        <w:t>.</w:t>
      </w:r>
      <w:r w:rsidRPr="00AF1C77">
        <w:rPr>
          <w:vertAlign w:val="superscript"/>
        </w:rPr>
        <w:footnoteReference w:id="27"/>
      </w:r>
      <w:r w:rsidRPr="00AF1C77">
        <w:rPr>
          <w:vertAlign w:val="superscript"/>
        </w:rPr>
        <w:t>)</w:t>
      </w:r>
    </w:p>
    <w:p w14:paraId="06540C15" w14:textId="77777777" w:rsidR="003533F4" w:rsidRPr="00AF1C77" w:rsidRDefault="003533F4" w:rsidP="00ED3BB9">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28"/>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29"/>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ED3BB9">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5B040CA4" w:rsidR="00417B81" w:rsidRDefault="49DE8376" w:rsidP="00ED3BB9">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 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0F870F58" w14:textId="4B663D53" w:rsidR="008800A7" w:rsidRPr="00AF1C77" w:rsidRDefault="008800A7" w:rsidP="009B732A">
      <w:pPr>
        <w:pStyle w:val="Nagwek2"/>
      </w:pPr>
      <w:r w:rsidRPr="00AF1C77">
        <w:t>Zasady wykorzystywania systemu teleinformatycznego</w:t>
      </w:r>
    </w:p>
    <w:p w14:paraId="4B6451A6" w14:textId="7DC8F829" w:rsidR="00283154" w:rsidRPr="00AF1C77" w:rsidRDefault="008800A7" w:rsidP="00BA550A">
      <w:pPr>
        <w:pStyle w:val="Nagwek3"/>
      </w:pPr>
      <w:r w:rsidRPr="00AF1C77">
        <w:t>§ 1</w:t>
      </w:r>
      <w:r w:rsidR="00BA550A">
        <w:t>7</w:t>
      </w:r>
      <w:r w:rsidR="00B37545" w:rsidRPr="00AF1C77">
        <w:t>.</w:t>
      </w:r>
    </w:p>
    <w:p w14:paraId="26606D3F" w14:textId="3E392AAE" w:rsidR="00E4160A" w:rsidRPr="00AF1C77" w:rsidRDefault="00E4160A"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03D99C8B" w:rsidR="00E4160A" w:rsidRPr="00AF1C77" w:rsidRDefault="00E4160A"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 Umowie rozwiązania stosowane w zakresie komunikacji i wymiany danych w CST2021, bez możliwości kwestionowania skutków ich stosowania.</w:t>
      </w:r>
    </w:p>
    <w:p w14:paraId="5FF1BF4B" w14:textId="322720AA" w:rsidR="001269F3" w:rsidRDefault="00704EF6"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77777777" w:rsidR="001269F3" w:rsidRDefault="00E4160A"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lastRenderedPageBreak/>
        <w:t xml:space="preserve">Beneficjent zapewnia, że osoby, o których mowa w ust. 3, wykorzystują kwalifikowany podpis elektroniczny do podpisywania wniosków o płatność 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0"/>
      </w:r>
      <w:r w:rsidRPr="001269F3">
        <w:rPr>
          <w:rFonts w:ascii="Arial" w:hAnsi="Arial" w:cs="Arial"/>
          <w:vertAlign w:val="superscript"/>
        </w:rPr>
        <w:t>)</w:t>
      </w:r>
      <w:r w:rsidRPr="001269F3">
        <w:rPr>
          <w:rFonts w:ascii="Arial" w:hAnsi="Arial" w:cs="Arial"/>
        </w:rPr>
        <w:t>.</w:t>
      </w:r>
    </w:p>
    <w:p w14:paraId="4021A32B" w14:textId="39B23FDA" w:rsidR="001269F3" w:rsidRDefault="00E4160A"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202D695E" w:rsidR="001269F3" w:rsidRDefault="00E4160A"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 CST2021.</w:t>
      </w:r>
    </w:p>
    <w:p w14:paraId="1D57036E" w14:textId="23522683" w:rsidR="00E4160A" w:rsidRPr="001269F3" w:rsidRDefault="00704EF6" w:rsidP="00ED3BB9">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ED3BB9">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77777777" w:rsidR="00E4160A" w:rsidRPr="00E97A21" w:rsidRDefault="00E4160A" w:rsidP="00ED3BB9">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 ramach Projektu i wykazywanych we wnioskach o płatność;</w:t>
      </w:r>
    </w:p>
    <w:p w14:paraId="480834A9" w14:textId="77777777" w:rsidR="00E4160A" w:rsidRPr="00E97A21" w:rsidRDefault="00E4160A" w:rsidP="00ED3BB9">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ED3BB9">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ED3BB9">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1"/>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ED3BB9">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ED3BB9">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ED3BB9">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ED3BB9">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7D0C8785" w14:textId="1538E1F4" w:rsidR="00E4160A" w:rsidRPr="00AF1C77" w:rsidRDefault="00E4160A" w:rsidP="00ED3BB9">
      <w:pPr>
        <w:numPr>
          <w:ilvl w:val="1"/>
          <w:numId w:val="14"/>
        </w:numPr>
        <w:tabs>
          <w:tab w:val="left" w:pos="357"/>
          <w:tab w:val="num" w:pos="720"/>
        </w:tabs>
        <w:spacing w:line="276" w:lineRule="auto"/>
        <w:ind w:left="720"/>
        <w:rPr>
          <w:rFonts w:ascii="Arial" w:hAnsi="Arial" w:cs="Arial"/>
        </w:rPr>
      </w:pPr>
      <w:r w:rsidRPr="00AF1C77">
        <w:rPr>
          <w:rFonts w:ascii="Arial" w:hAnsi="Arial" w:cs="Arial"/>
        </w:rPr>
        <w:lastRenderedPageBreak/>
        <w:t>dochodzenie zwrotu środków od Beneficjenta, w tym prowadzenie postępowania administracyjnego w celu wydania decyzji o zwrocie środków.</w:t>
      </w:r>
    </w:p>
    <w:p w14:paraId="78640AB6" w14:textId="124640C9" w:rsidR="003E5668" w:rsidRPr="00AF1C77" w:rsidRDefault="003E5668" w:rsidP="009B732A">
      <w:pPr>
        <w:pStyle w:val="Nagwek2"/>
      </w:pPr>
      <w:r w:rsidRPr="00AF1C77">
        <w:t>Monitoring</w:t>
      </w:r>
    </w:p>
    <w:p w14:paraId="30FBE134" w14:textId="21E53FF2" w:rsidR="003E5668" w:rsidRPr="00AF1C77" w:rsidRDefault="003E5668" w:rsidP="00BA550A">
      <w:pPr>
        <w:pStyle w:val="Nagwek3"/>
      </w:pPr>
      <w:r w:rsidRPr="00AF1C77">
        <w:t>§ 1</w:t>
      </w:r>
      <w:r w:rsidR="00BA550A">
        <w:t>8</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30079FBC" w:rsidR="003E5668" w:rsidRPr="00AF1C77" w:rsidRDefault="004B2887" w:rsidP="00ED3BB9">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 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379EC67B" w:rsidR="003E5668" w:rsidRDefault="004B2887" w:rsidP="00ED3BB9">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 xml:space="preserve">nioskiem o płatność, informacji o wszystkich uczestnikach Projektu, zgodnie z zakresem informacji określonym w 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143EF729" w:rsidR="00B75DD1" w:rsidRPr="006E0B7B" w:rsidRDefault="00B75DD1" w:rsidP="00ED3BB9">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 xml:space="preserve">czestników Projektu z uwzględnieniem informacji wymaganych przez </w:t>
      </w:r>
      <w:r w:rsidR="00C64753" w:rsidRPr="006E0B7B">
        <w:rPr>
          <w:rFonts w:ascii="Arial" w:hAnsi="Arial" w:cs="Arial"/>
        </w:rPr>
        <w:t>Instytucję Pośredniczącą</w:t>
      </w:r>
      <w:r w:rsidRPr="006E0B7B">
        <w:rPr>
          <w:rFonts w:ascii="Arial" w:hAnsi="Arial" w:cs="Arial"/>
        </w:rPr>
        <w:t xml:space="preserve">. 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 xml:space="preserve">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 § 5 ust. 4 Umowy</w:t>
      </w:r>
      <w:r w:rsidR="00DD3C17" w:rsidRPr="006E0B7B">
        <w:rPr>
          <w:rFonts w:ascii="Arial" w:hAnsi="Arial" w:cs="Arial"/>
        </w:rPr>
        <w:t>;</w:t>
      </w:r>
    </w:p>
    <w:p w14:paraId="336AC19B" w14:textId="04CC6A4E" w:rsidR="00C24CFE" w:rsidRPr="00AF1C77" w:rsidRDefault="004B2887" w:rsidP="00ED3BB9">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ED3BB9">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56D72A18" w:rsidR="00E0158E" w:rsidRPr="00AF1C77" w:rsidRDefault="00E0158E" w:rsidP="00ED3BB9">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307BD393" w:rsidR="00484927" w:rsidRPr="00AF1C77" w:rsidRDefault="004B2887" w:rsidP="00ED3BB9">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 xml:space="preserve">na realizację ewaluacji. Beneficjent jest zobowiązany do udzielania </w:t>
      </w:r>
      <w:r w:rsidR="003E5668" w:rsidRPr="3CE686B7">
        <w:rPr>
          <w:rFonts w:ascii="Arial" w:eastAsiaTheme="minorEastAsia" w:hAnsi="Arial" w:cs="Arial"/>
          <w:lang w:eastAsia="en-US"/>
        </w:rPr>
        <w:lastRenderedPageBreak/>
        <w:t>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9B732A">
      <w:pPr>
        <w:pStyle w:val="Nagwek2"/>
      </w:pPr>
      <w:r w:rsidRPr="00AF1C77">
        <w:t>Przechowywanie d</w:t>
      </w:r>
      <w:r w:rsidR="00F35E4F" w:rsidRPr="00AF1C77">
        <w:t>okumentacj</w:t>
      </w:r>
      <w:r w:rsidRPr="00AF1C77">
        <w:t>i</w:t>
      </w:r>
      <w:r w:rsidR="00F35E4F" w:rsidRPr="00AF1C77">
        <w:t xml:space="preserve"> Projektu</w:t>
      </w:r>
    </w:p>
    <w:p w14:paraId="0263CCC8" w14:textId="72D2F4E9" w:rsidR="00F35E4F" w:rsidRPr="00AF1C77" w:rsidRDefault="00F35E4F" w:rsidP="00BA550A">
      <w:pPr>
        <w:pStyle w:val="Nagwek3"/>
      </w:pPr>
      <w:r w:rsidRPr="00AF1C77">
        <w:t xml:space="preserve">§ </w:t>
      </w:r>
      <w:r w:rsidR="00BA550A">
        <w:t>19</w:t>
      </w:r>
      <w:r w:rsidR="00B75B7E" w:rsidRPr="00AF1C77">
        <w:t>.</w:t>
      </w:r>
    </w:p>
    <w:p w14:paraId="43FEC5ED" w14:textId="727E702C"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 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0BB1D503" w:rsidR="006802FC" w:rsidRPr="00AF1C77" w:rsidRDefault="001622DE" w:rsidP="00ED3BB9">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3C76287"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ED3BB9">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9B732A">
      <w:pPr>
        <w:pStyle w:val="Nagwek2"/>
      </w:pPr>
      <w:r w:rsidRPr="00AF1C77">
        <w:t>Kontrola Projektu</w:t>
      </w:r>
    </w:p>
    <w:p w14:paraId="5AEFAF4E" w14:textId="220A9239" w:rsidR="00E07407" w:rsidRPr="00AF1C77" w:rsidRDefault="00E07407" w:rsidP="00BA550A">
      <w:pPr>
        <w:pStyle w:val="Nagwek3"/>
      </w:pPr>
      <w:r w:rsidRPr="00AF1C77">
        <w:t>§ 2</w:t>
      </w:r>
      <w:r w:rsidR="00BA550A">
        <w:t>0</w:t>
      </w:r>
      <w:r w:rsidR="00B75B7E" w:rsidRPr="00AF1C77">
        <w:t>.</w:t>
      </w:r>
    </w:p>
    <w:p w14:paraId="6D2D1667" w14:textId="23EB3CC1" w:rsidR="003566E0" w:rsidRDefault="004D2914" w:rsidP="00ED3BB9">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691A8631" w:rsidR="003566E0" w:rsidRDefault="004D2914" w:rsidP="00ED3BB9">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 xml:space="preserve">w </w:t>
      </w:r>
      <w:r w:rsidR="009B3748">
        <w:rPr>
          <w:rFonts w:ascii="Arial" w:hAnsi="Arial" w:cs="Arial"/>
        </w:rPr>
        <w:t>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0A9846B0" w:rsidR="004D2914" w:rsidRPr="00AF1C77" w:rsidRDefault="00C918DF" w:rsidP="00ED3BB9">
      <w:pPr>
        <w:pStyle w:val="Akapitzlist"/>
        <w:numPr>
          <w:ilvl w:val="0"/>
          <w:numId w:val="11"/>
        </w:numPr>
        <w:spacing w:line="276" w:lineRule="auto"/>
        <w:ind w:left="357" w:hanging="357"/>
        <w:contextualSpacing w:val="0"/>
        <w:rPr>
          <w:rFonts w:ascii="Arial" w:hAnsi="Arial" w:cs="Arial"/>
        </w:rPr>
      </w:pPr>
      <w:r>
        <w:rPr>
          <w:rFonts w:ascii="Arial" w:hAnsi="Arial" w:cs="Arial"/>
        </w:rPr>
        <w:lastRenderedPageBreak/>
        <w:t>Instytucja Pośrednicząca</w:t>
      </w:r>
      <w:r w:rsidRPr="00AF1C77">
        <w:rPr>
          <w:rFonts w:ascii="Arial" w:hAnsi="Arial" w:cs="Arial"/>
        </w:rPr>
        <w:t xml:space="preserve"> </w:t>
      </w:r>
      <w:r w:rsidR="004D2914" w:rsidRPr="00AF1C77">
        <w:rPr>
          <w:rFonts w:ascii="Arial" w:hAnsi="Arial" w:cs="Arial"/>
        </w:rPr>
        <w:t>może dokonać kontroli na dokumentach, w szczególności w zakresie określonym w § 2</w:t>
      </w:r>
      <w:r w:rsidR="00E17867">
        <w:rPr>
          <w:rFonts w:ascii="Arial" w:hAnsi="Arial" w:cs="Arial"/>
        </w:rPr>
        <w:t>2</w:t>
      </w:r>
      <w:r w:rsidR="004D2914" w:rsidRPr="00AF1C77">
        <w:rPr>
          <w:rFonts w:ascii="Arial" w:hAnsi="Arial" w:cs="Arial"/>
        </w:rPr>
        <w:t>.</w:t>
      </w:r>
    </w:p>
    <w:p w14:paraId="3F091C11" w14:textId="0EDC8756" w:rsidR="003566E0" w:rsidRDefault="00257CC2" w:rsidP="00ED3BB9">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 xml:space="preserve">przeprowadza się w każdym miejscu związanym z 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E17867">
        <w:rPr>
          <w:rFonts w:ascii="Arial" w:hAnsi="Arial" w:cs="Arial"/>
        </w:rPr>
        <w:t>19</w:t>
      </w:r>
      <w:r w:rsidR="00CD10C1" w:rsidRPr="00AF1C77">
        <w:rPr>
          <w:rFonts w:ascii="Arial" w:hAnsi="Arial" w:cs="Arial"/>
        </w:rPr>
        <w:t xml:space="preserve"> ust. 1 i 3.</w:t>
      </w:r>
      <w:r w:rsidR="00A248B6" w:rsidRPr="00AF1C77">
        <w:rPr>
          <w:rFonts w:ascii="Arial" w:hAnsi="Arial" w:cs="Arial"/>
        </w:rPr>
        <w:t xml:space="preserve"> Partner podlega kontroli w zakresie realizowanego Projektu na tych samych zasadach co Beneficjent.</w:t>
      </w:r>
    </w:p>
    <w:p w14:paraId="7FC80414" w14:textId="2C29687C" w:rsidR="004D2914" w:rsidRPr="003566E0" w:rsidRDefault="004D2914" w:rsidP="00ED3BB9">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 ust.1, w szczególności:</w:t>
      </w:r>
    </w:p>
    <w:p w14:paraId="0E18A617" w14:textId="77777777" w:rsidR="003566E0" w:rsidRDefault="004D2914" w:rsidP="00ED3BB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ED3BB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771A09C4" w:rsidR="003566E0" w:rsidRDefault="004D2914" w:rsidP="00ED3BB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 szczególności do urządzeń, obiektów, terenów 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52A0D1E" w:rsidR="003566E0" w:rsidRDefault="004D2914" w:rsidP="00ED3BB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ED3BB9">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ED3BB9">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ED3BB9">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74521876" w:rsidR="00C34AA0" w:rsidRDefault="004D2914" w:rsidP="00ED3BB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E17867">
        <w:rPr>
          <w:rFonts w:ascii="Arial" w:hAnsi="Arial" w:cs="Arial"/>
        </w:rPr>
        <w:t>19</w:t>
      </w:r>
      <w:r w:rsidR="00E46DC5" w:rsidRPr="00C34AA0">
        <w:rPr>
          <w:rFonts w:ascii="Arial" w:hAnsi="Arial" w:cs="Arial"/>
        </w:rPr>
        <w:t xml:space="preserve"> 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E17867">
        <w:rPr>
          <w:rFonts w:ascii="Arial" w:hAnsi="Arial" w:cs="Arial"/>
        </w:rPr>
        <w:t>19</w:t>
      </w:r>
      <w:r w:rsidR="00BD1768" w:rsidRPr="00C34AA0">
        <w:rPr>
          <w:rFonts w:ascii="Arial" w:hAnsi="Arial" w:cs="Arial"/>
        </w:rPr>
        <w:t xml:space="preserve"> 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ED3BB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5A6B7EFB" w14:textId="0AC2F52E" w:rsidR="00C34AA0" w:rsidRDefault="004D2914" w:rsidP="00ED3BB9">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2F0B7F4C" w14:textId="6196D687" w:rsidR="008F7D17" w:rsidRPr="00AF1C77" w:rsidRDefault="008F7D17" w:rsidP="009B732A">
      <w:pPr>
        <w:pStyle w:val="Nagwek2"/>
      </w:pPr>
      <w:r w:rsidRPr="00AF1C77">
        <w:lastRenderedPageBreak/>
        <w:t>Konkurencyjność wydatków</w:t>
      </w:r>
    </w:p>
    <w:p w14:paraId="671F4B9E" w14:textId="0C8152B1" w:rsidR="008F7D17" w:rsidRPr="00AF1C77" w:rsidRDefault="00176913" w:rsidP="00BA550A">
      <w:pPr>
        <w:pStyle w:val="Nagwek3"/>
      </w:pPr>
      <w:r w:rsidRPr="00AF1C77">
        <w:t xml:space="preserve">§ </w:t>
      </w:r>
      <w:r w:rsidR="002B2489" w:rsidRPr="00AF1C77">
        <w:t>2</w:t>
      </w:r>
      <w:r w:rsidR="00BA550A">
        <w:t>1</w:t>
      </w:r>
      <w:r w:rsidR="00B75B7E" w:rsidRPr="00AF1C77">
        <w:t>.</w:t>
      </w:r>
    </w:p>
    <w:p w14:paraId="36A4D167" w14:textId="77C33C2F" w:rsidR="008F7D17" w:rsidRPr="00AF1C77" w:rsidRDefault="00176913" w:rsidP="00ED3BB9">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 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ED3BB9">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04A4AFE9" w:rsidR="008F7D17" w:rsidRPr="00AF1C77" w:rsidRDefault="10D47D20" w:rsidP="00ED3BB9">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 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ED3BB9">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2"/>
      </w:r>
      <w:r w:rsidR="009567D2" w:rsidRPr="00AF1C77">
        <w:rPr>
          <w:rFonts w:ascii="Arial" w:hAnsi="Arial" w:cs="Arial"/>
          <w:vertAlign w:val="superscript"/>
        </w:rPr>
        <w:t>)</w:t>
      </w:r>
      <w:r w:rsidRPr="00AF1C77">
        <w:rPr>
          <w:rFonts w:ascii="Arial" w:hAnsi="Arial" w:cs="Arial"/>
        </w:rPr>
        <w:t>.</w:t>
      </w:r>
    </w:p>
    <w:p w14:paraId="025FCB39" w14:textId="584E1276" w:rsidR="008F7D17" w:rsidRPr="00AF1C77" w:rsidRDefault="009C04FE" w:rsidP="00BA550A">
      <w:pPr>
        <w:pStyle w:val="Nagwek3"/>
      </w:pPr>
      <w:r w:rsidRPr="00AF1C77">
        <w:t xml:space="preserve">§ </w:t>
      </w:r>
      <w:r w:rsidR="002B2489" w:rsidRPr="00AF1C77">
        <w:t>2</w:t>
      </w:r>
      <w:r w:rsidR="00BA550A">
        <w:t>2</w:t>
      </w:r>
      <w:r w:rsidR="004D62B2" w:rsidRPr="00AF1C77">
        <w:t>.</w:t>
      </w:r>
    </w:p>
    <w:p w14:paraId="4003E90E" w14:textId="2D952F31" w:rsidR="00A5274F" w:rsidRDefault="001A47E7" w:rsidP="00ED3BB9">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z zastrzeżeniem ust. 3,</w:t>
      </w:r>
      <w:r w:rsidRPr="00AF1C77">
        <w:rPr>
          <w:rFonts w:ascii="Arial" w:hAnsi="Arial" w:cs="Arial"/>
        </w:rPr>
        <w:t xml:space="preserve"> do stosowania klauzul społecznych, określenia sankcji 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ED3BB9">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14EB1424" w:rsidR="001A47E7" w:rsidRPr="00A5274F" w:rsidRDefault="001A47E7" w:rsidP="00ED3BB9">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9B732A">
      <w:pPr>
        <w:pStyle w:val="Nagwek2"/>
      </w:pPr>
      <w:r w:rsidRPr="00AF1C77">
        <w:t>Ochrona danych osobowych</w:t>
      </w:r>
    </w:p>
    <w:p w14:paraId="0D2ED80B" w14:textId="4627219E" w:rsidR="008F7D17" w:rsidRPr="00AF1C77" w:rsidRDefault="008F7D17" w:rsidP="00BA550A">
      <w:pPr>
        <w:pStyle w:val="Nagwek3"/>
      </w:pPr>
      <w:r w:rsidRPr="00AF1C77">
        <w:t xml:space="preserve">§ </w:t>
      </w:r>
      <w:r w:rsidR="00114649" w:rsidRPr="00AF1C77">
        <w:t>2</w:t>
      </w:r>
      <w:r w:rsidR="00BA550A">
        <w:t>3</w:t>
      </w:r>
      <w:r w:rsidR="004D62B2" w:rsidRPr="00AF1C77">
        <w:t>.</w:t>
      </w:r>
    </w:p>
    <w:p w14:paraId="2B13873A" w14:textId="75C80483" w:rsidR="00F10DEE" w:rsidRPr="00AF1C77" w:rsidRDefault="00F10DEE" w:rsidP="00ED3BB9">
      <w:pPr>
        <w:numPr>
          <w:ilvl w:val="0"/>
          <w:numId w:val="30"/>
        </w:numPr>
        <w:tabs>
          <w:tab w:val="clear" w:pos="360"/>
        </w:tabs>
        <w:spacing w:line="276" w:lineRule="auto"/>
        <w:ind w:left="284" w:hanging="284"/>
        <w:rPr>
          <w:rFonts w:ascii="Arial" w:hAnsi="Arial" w:cs="Arial"/>
        </w:rPr>
      </w:pPr>
      <w:bookmarkStart w:id="3"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 ramach realizacji Projektu określa ustawa wdrożeniowa oraz niniejsza Umowa</w:t>
      </w:r>
      <w:bookmarkEnd w:id="3"/>
      <w:r w:rsidRPr="00AF1C77">
        <w:rPr>
          <w:rFonts w:ascii="Arial" w:hAnsi="Arial" w:cs="Arial"/>
        </w:rPr>
        <w:t>.</w:t>
      </w:r>
    </w:p>
    <w:p w14:paraId="2737904B" w14:textId="3966ED78" w:rsidR="00F10DEE" w:rsidRDefault="00F10DEE" w:rsidP="00ED3BB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lastRenderedPageBreak/>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ED3BB9">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56D94AA5" w:rsidR="00F10DEE" w:rsidRPr="00AF1C77" w:rsidRDefault="00F10DEE" w:rsidP="00ED3BB9">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 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ED3BB9">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2F6470C2" w:rsidR="00F10DEE" w:rsidRPr="00567EA2" w:rsidRDefault="00F10DEE" w:rsidP="00ED3BB9">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o 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3B469174" w:rsidR="00F10DEE" w:rsidRPr="005E42D3" w:rsidRDefault="00F10DEE" w:rsidP="00ED3BB9">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 xml:space="preserve">może zostać wykonany w oparciu o 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77648752" w:rsidR="00F10DEE" w:rsidRPr="00AF1C77"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o ile będą one zawierać wszystkie elementy i informacje ujęte odpowiednio w 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72A56759" w:rsidR="00F10DEE" w:rsidRPr="00AF1C77" w:rsidRDefault="00F10DEE" w:rsidP="00ED3BB9">
      <w:pPr>
        <w:numPr>
          <w:ilvl w:val="0"/>
          <w:numId w:val="30"/>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 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1918EB80" w:rsidR="00F10DEE" w:rsidRDefault="00F10DEE" w:rsidP="00ED3BB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z 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ED3BB9">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1FB749D8" w:rsidR="00F10DEE" w:rsidRPr="00AF1C77" w:rsidRDefault="00195628" w:rsidP="00ED3BB9">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w:t>
      </w:r>
      <w:r w:rsidR="00795E56">
        <w:rPr>
          <w:rFonts w:ascii="Arial" w:hAnsi="Arial" w:cs="Arial"/>
        </w:rPr>
        <w:t>................</w:t>
      </w:r>
    </w:p>
    <w:p w14:paraId="14A2F7CB" w14:textId="3717D217" w:rsidR="00F10DEE" w:rsidRPr="00AF1C77" w:rsidRDefault="00F10DEE" w:rsidP="00ED3BB9">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ED3BB9">
      <w:pPr>
        <w:numPr>
          <w:ilvl w:val="0"/>
          <w:numId w:val="30"/>
        </w:numPr>
        <w:tabs>
          <w:tab w:val="clear" w:pos="360"/>
          <w:tab w:val="num" w:pos="284"/>
        </w:tabs>
        <w:spacing w:line="276" w:lineRule="auto"/>
        <w:ind w:left="284" w:hanging="284"/>
        <w:rPr>
          <w:rFonts w:ascii="Arial" w:hAnsi="Arial" w:cs="Arial"/>
        </w:rPr>
      </w:pPr>
      <w:bookmarkStart w:id="4"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4"/>
    </w:p>
    <w:p w14:paraId="78F785FE" w14:textId="2716110A" w:rsidR="00F10DEE" w:rsidRDefault="00F10DEE" w:rsidP="00ED3BB9">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7F670C67" w:rsidR="004E515A" w:rsidRDefault="001B2009" w:rsidP="00ED3BB9">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 xml:space="preserve">w związku z realizacją Projektu w ramach FEM 2021-2027 </w:t>
      </w:r>
      <w:r w:rsidRPr="001B2009">
        <w:rPr>
          <w:rFonts w:ascii="Arial" w:hAnsi="Arial" w:cs="Arial"/>
        </w:rPr>
        <w:t xml:space="preserve">zostaną dopuszczone jedynie </w:t>
      </w:r>
      <w:r w:rsidRPr="001B2009">
        <w:rPr>
          <w:rFonts w:ascii="Arial" w:hAnsi="Arial" w:cs="Arial"/>
        </w:rPr>
        <w:lastRenderedPageBreak/>
        <w:t>osoby, którym wydano imienne upoważnienia do przetwarzania danych osobowych, przy czym wydanie upoważnień nastąpi po zapoznaniu tych osób z przepisami w zakresie ochrony danych osobowych.</w:t>
      </w:r>
    </w:p>
    <w:p w14:paraId="3A981D07" w14:textId="77777777" w:rsidR="00874E68" w:rsidRDefault="001B2009" w:rsidP="00ED3BB9">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 xml:space="preserve">lub w 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789E621E" w:rsidR="00F10DEE" w:rsidRPr="00AF1C77" w:rsidRDefault="00F10DEE" w:rsidP="00ED3BB9">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 szczególności w odniesieniu do danych osobowych umieszczonych w CST2021.</w:t>
      </w:r>
    </w:p>
    <w:p w14:paraId="791BDEFC" w14:textId="5B875713" w:rsidR="00F10DEE" w:rsidRDefault="00F10DEE" w:rsidP="00ED3BB9">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 organizacyjne, zapewniające adekwatny stopień bezpieczeństwa, odpowiadający ryzyku związanemu z przetwarzaniem danych osobowych, o których mowa w art. 32 RODO.</w:t>
      </w:r>
    </w:p>
    <w:p w14:paraId="194BF1B0" w14:textId="2480EBAC" w:rsidR="000E0CB1" w:rsidRPr="00874E68" w:rsidRDefault="004E515A" w:rsidP="00ED3BB9">
      <w:pPr>
        <w:numPr>
          <w:ilvl w:val="0"/>
          <w:numId w:val="30"/>
        </w:numPr>
        <w:tabs>
          <w:tab w:val="clear" w:pos="360"/>
          <w:tab w:val="num" w:pos="284"/>
        </w:tabs>
        <w:spacing w:line="276" w:lineRule="auto"/>
        <w:ind w:left="284" w:hanging="426"/>
        <w:rPr>
          <w:rFonts w:ascii="Arial" w:hAnsi="Arial" w:cs="Arial"/>
        </w:rPr>
      </w:pPr>
      <w:bookmarkStart w:id="5"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5"/>
    </w:p>
    <w:p w14:paraId="570179EE" w14:textId="3857BF20" w:rsidR="00BE0FDF" w:rsidRPr="002F61A8" w:rsidRDefault="00BE0FDF" w:rsidP="00FA557F">
      <w:pPr>
        <w:keepNext/>
        <w:spacing w:before="120" w:line="276" w:lineRule="auto"/>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FA557F">
      <w:pPr>
        <w:keepNext/>
        <w:spacing w:before="120" w:line="276" w:lineRule="auto"/>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664181B0" w:rsidR="008F7D17" w:rsidRPr="00AE64C5" w:rsidRDefault="00E15172" w:rsidP="00BA550A">
      <w:pPr>
        <w:pStyle w:val="Nagwek3"/>
      </w:pPr>
      <w:r w:rsidRPr="00AE64C5">
        <w:t>§ 2</w:t>
      </w:r>
      <w:r w:rsidR="00BA550A">
        <w:t>4</w:t>
      </w:r>
      <w:r w:rsidR="004D62B2" w:rsidRPr="00AE64C5">
        <w:t>.</w:t>
      </w:r>
    </w:p>
    <w:p w14:paraId="38CBA1AB" w14:textId="66EDA247" w:rsidR="002F148C" w:rsidRPr="00AE64C5" w:rsidRDefault="002F148C" w:rsidP="00ED3BB9">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 xml:space="preserve">Beneficjent jest zobowiązany do wypełniania obowiązków informacyjnych i promocyjnych, w tym informowania społeczeństwa o dofinansowaniu </w:t>
      </w:r>
      <w:r w:rsidR="00E9666E">
        <w:rPr>
          <w:rFonts w:ascii="Arial" w:hAnsi="Arial" w:cs="Arial"/>
          <w:spacing w:val="2"/>
        </w:rPr>
        <w:t>P</w:t>
      </w:r>
      <w:r w:rsidRPr="00AE64C5">
        <w:rPr>
          <w:rFonts w:ascii="Arial" w:hAnsi="Arial" w:cs="Arial"/>
          <w:spacing w:val="2"/>
        </w:rPr>
        <w:t xml:space="preserve">rojektu przez Unię Europejską, zgodnie z Rozporządzeniem 2021/1060 (w 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 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 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ED3BB9">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565DA601" w:rsidR="002F148C" w:rsidRPr="00AE64C5" w:rsidRDefault="002F148C" w:rsidP="00ED3BB9">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 xml:space="preserve">umieszczania w 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 znaku Unii Europejskiej na:</w:t>
      </w:r>
    </w:p>
    <w:p w14:paraId="2CDFB51B" w14:textId="77777777" w:rsidR="002F148C" w:rsidRPr="00AE64C5" w:rsidRDefault="002F148C" w:rsidP="00ED3BB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ED3BB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ED3BB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lastRenderedPageBreak/>
        <w:t>wszystkich dokumentach i materiałach dla osób i podmiotów uczestniczących w Projekcie,</w:t>
      </w:r>
    </w:p>
    <w:p w14:paraId="7F18BC81" w14:textId="77777777" w:rsidR="002F148C" w:rsidRPr="00AE64C5" w:rsidRDefault="002F148C" w:rsidP="00ED3BB9">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6893419B" w14:textId="778B5CFE" w:rsidR="002F148C" w:rsidRPr="00AE64C5" w:rsidRDefault="002F148C" w:rsidP="00ED3BB9">
      <w:pPr>
        <w:numPr>
          <w:ilvl w:val="0"/>
          <w:numId w:val="25"/>
        </w:numPr>
        <w:spacing w:line="276" w:lineRule="auto"/>
        <w:ind w:left="993" w:hanging="425"/>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 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3"/>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7D73952D"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B6063C8" w14:textId="04EF4C55" w:rsidR="002F148C" w:rsidRPr="00AE64C5" w:rsidRDefault="002F148C" w:rsidP="00ED3BB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ED3BB9">
      <w:pPr>
        <w:numPr>
          <w:ilvl w:val="0"/>
          <w:numId w:val="25"/>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4"/>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ED3BB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ED3BB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ED3BB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ED3BB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ED3BB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ED3BB9">
      <w:pPr>
        <w:numPr>
          <w:ilvl w:val="1"/>
          <w:numId w:val="25"/>
        </w:numPr>
        <w:tabs>
          <w:tab w:val="num" w:pos="360"/>
        </w:tabs>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ED3BB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lastRenderedPageBreak/>
        <w:t>wartość Projektu (całkowity koszt Projektu),</w:t>
      </w:r>
    </w:p>
    <w:p w14:paraId="6D03D736" w14:textId="24C3DD89" w:rsidR="002F148C" w:rsidRPr="00AE64C5" w:rsidRDefault="002F148C" w:rsidP="00ED3BB9">
      <w:pPr>
        <w:numPr>
          <w:ilvl w:val="1"/>
          <w:numId w:val="25"/>
        </w:numPr>
        <w:tabs>
          <w:tab w:val="num" w:pos="360"/>
        </w:tabs>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003AED3B" w:rsidR="002F148C" w:rsidRPr="00AE64C5" w:rsidRDefault="002F148C" w:rsidP="00ED3BB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35"/>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lub 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36"/>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6FABA44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77777777" w:rsidR="002F148C" w:rsidRPr="00AE64C5" w:rsidRDefault="002F148C" w:rsidP="00ED3BB9">
      <w:pPr>
        <w:numPr>
          <w:ilvl w:val="0"/>
          <w:numId w:val="25"/>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 ramach Projektu.</w:t>
      </w:r>
    </w:p>
    <w:p w14:paraId="4805486A" w14:textId="5465DAC0" w:rsidR="002F148C" w:rsidRPr="00AE64C5" w:rsidRDefault="002F148C" w:rsidP="00ED3BB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37"/>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289492E" w:rsidR="002F148C" w:rsidRPr="00AE64C5" w:rsidRDefault="002F148C" w:rsidP="00ED3BB9">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 Projektem;</w:t>
      </w:r>
    </w:p>
    <w:p w14:paraId="62725F7E" w14:textId="77777777" w:rsidR="002F148C" w:rsidRPr="00AE64C5" w:rsidRDefault="002F148C" w:rsidP="00ED3BB9">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 realizacją Projektu, które mogą mieć znaczenie dla opinii publicznej i mogą służyć budowaniu marki Funduszy Europejskich</w:t>
      </w:r>
      <w:r w:rsidRPr="00AE64C5">
        <w:rPr>
          <w:rFonts w:ascii="Arial" w:eastAsia="Calibri" w:hAnsi="Arial" w:cs="Arial"/>
          <w:vertAlign w:val="superscript"/>
          <w:lang w:eastAsia="en-US" w:bidi="pl-PL"/>
        </w:rPr>
        <w:footnoteReference w:id="38"/>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ED3BB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ED3BB9">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ED3BB9">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lastRenderedPageBreak/>
        <w:t>Jeśli Beneficjent realizuje Projekty, w których przewidziany jest udział uczestników Projektu</w:t>
      </w:r>
      <w:r w:rsidRPr="00AE64C5">
        <w:rPr>
          <w:rFonts w:ascii="Arial" w:eastAsia="Calibri" w:hAnsi="Arial" w:cs="Arial"/>
          <w:iCs/>
          <w:vertAlign w:val="superscript"/>
          <w:lang w:eastAsia="en-US"/>
        </w:rPr>
        <w:footnoteReference w:id="39"/>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18C14CFB" w:rsidR="002F148C" w:rsidRPr="00AE64C5" w:rsidRDefault="002F148C" w:rsidP="00ED3BB9">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 xml:space="preserve">W przypadku niewywiązania się Beneficjenta z obowiązków określonych w ust. 2 pkt 1 lit. a-c oraz pkt 2-5,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2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2,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 dnia 27 sierpnia 2009 r. o finansach publicznych.</w:t>
      </w:r>
    </w:p>
    <w:p w14:paraId="7F5D60C3" w14:textId="64D51AC4" w:rsidR="002F148C" w:rsidRPr="00AE64C5" w:rsidRDefault="002F148C" w:rsidP="00ED3BB9">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37C93145" w:rsidR="002F148C" w:rsidRPr="00AE64C5" w:rsidRDefault="002F148C" w:rsidP="00ED3BB9">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w:t>
      </w:r>
    </w:p>
    <w:p w14:paraId="4F813BEE" w14:textId="289B38B0" w:rsidR="002F148C" w:rsidRPr="00AE64C5" w:rsidRDefault="002F148C" w:rsidP="00ED3BB9">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 xml:space="preserve">i unijnych instytucji, organów lub jednostek organizacyjnych Beneficjent zobowiązuje się do udzielenia tym podmiotom nieodpłatnej i niewyłącznej licencji do korzystania z utworów związanych z komunikacją i widocznością (zdjęcia, filmy, broszury, </w:t>
      </w:r>
      <w:r w:rsidRPr="00AE64C5">
        <w:rPr>
          <w:rFonts w:ascii="Arial" w:eastAsia="Calibri" w:hAnsi="Arial" w:cs="Arial"/>
          <w:lang w:eastAsia="en-US"/>
        </w:rPr>
        <w:lastRenderedPageBreak/>
        <w:t>ulotki, prezentacje multimedialne</w:t>
      </w:r>
      <w:r w:rsidR="00D251B1"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w następujący sposób:</w:t>
      </w:r>
    </w:p>
    <w:p w14:paraId="2BE4FB2B" w14:textId="3777F3C1" w:rsidR="002F148C" w:rsidRPr="00AE64C5" w:rsidRDefault="002F148C" w:rsidP="00ED3BB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ED3BB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ED3BB9">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77777777" w:rsidR="002F148C" w:rsidRPr="00AE64C5" w:rsidRDefault="002F148C" w:rsidP="00ED3BB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 xml:space="preserve">drukiem, zapisem w pamięci komputera i na nośnikach elektronicznych, oraz zwielokrotnianie, </w:t>
      </w:r>
      <w:r w:rsidRPr="00AE64C5">
        <w:rPr>
          <w:rFonts w:ascii="Arial" w:eastAsia="Calibri" w:hAnsi="Arial" w:cs="Arial"/>
          <w:lang w:eastAsia="en-US"/>
        </w:rPr>
        <w:t xml:space="preserve">powielanie i 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ED3BB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ED3BB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ED3BB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ED3BB9">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5E3A2988" w:rsidR="002F148C" w:rsidRPr="00AE64C5" w:rsidRDefault="002F148C" w:rsidP="00ED3BB9">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z prawem do udzielania osobom trzecim sublicencji na warunkach i polach eksploatacji, o których mowa w ust. 10.</w:t>
      </w:r>
    </w:p>
    <w:p w14:paraId="5594B731" w14:textId="4AB2EE4F" w:rsidR="002F148C" w:rsidRPr="00A91839" w:rsidRDefault="002F148C" w:rsidP="00ED3BB9">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Pr="00A91839">
        <w:rPr>
          <w:rFonts w:ascii="Arial" w:eastAsia="Calibri" w:hAnsi="Arial" w:cs="Arial"/>
          <w:lang w:eastAsia="en-US"/>
        </w:rPr>
        <w:t xml:space="preserve"> Księ</w:t>
      </w:r>
      <w:r w:rsidR="002C2FEC" w:rsidRPr="00A91839">
        <w:rPr>
          <w:rFonts w:ascii="Arial" w:eastAsia="Calibri" w:hAnsi="Arial" w:cs="Arial"/>
          <w:lang w:eastAsia="en-US"/>
        </w:rPr>
        <w:t>gą</w:t>
      </w:r>
      <w:r w:rsidRPr="00A91839">
        <w:rPr>
          <w:rFonts w:ascii="Arial" w:eastAsia="Calibri" w:hAnsi="Arial" w:cs="Arial"/>
          <w:lang w:eastAsia="en-US"/>
        </w:rPr>
        <w:t xml:space="preserve"> Tożsamości Wizualnej 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r w:rsidR="00BE57D6" w:rsidRPr="00A91839">
        <w:rPr>
          <w:rFonts w:ascii="Arial" w:eastAsia="Calibri" w:hAnsi="Arial" w:cs="Arial"/>
          <w:lang w:eastAsia="en-US"/>
        </w:rPr>
        <w:t>https://www.funduszeeuropejskie.gov.pl/media/111705/KTW_marki_FE_2021-2027.pdf</w:t>
      </w:r>
      <w:r w:rsidRPr="00A91839">
        <w:rPr>
          <w:rFonts w:ascii="Arial" w:eastAsia="Calibri" w:hAnsi="Arial" w:cs="Arial"/>
          <w:lang w:eastAsia="en-US"/>
        </w:rPr>
        <w:t xml:space="preserve"> </w:t>
      </w:r>
      <w:r w:rsidR="00BE57D6" w:rsidRPr="00A91839">
        <w:rPr>
          <w:rFonts w:ascii="Arial" w:eastAsia="Calibri" w:hAnsi="Arial" w:cs="Arial"/>
          <w:lang w:eastAsia="en-US"/>
        </w:rPr>
        <w:t xml:space="preserve">przedstawione zostały </w:t>
      </w:r>
      <w:r w:rsidRPr="00A91839">
        <w:rPr>
          <w:rFonts w:ascii="Arial" w:eastAsia="Calibri" w:hAnsi="Arial" w:cs="Arial"/>
          <w:lang w:eastAsia="en-US"/>
        </w:rPr>
        <w:t xml:space="preserve"> w</w:t>
      </w:r>
      <w:r w:rsidRPr="00A91839">
        <w:rPr>
          <w:rFonts w:ascii="Arial" w:eastAsia="Calibri" w:hAnsi="Arial" w:cs="Arial"/>
          <w:b/>
          <w:bCs/>
          <w:lang w:eastAsia="en-US"/>
        </w:rPr>
        <w:t xml:space="preserve"> </w:t>
      </w:r>
      <w:r w:rsidRPr="00A91839">
        <w:rPr>
          <w:rFonts w:ascii="Arial" w:eastAsia="Calibri" w:hAnsi="Arial" w:cs="Arial"/>
          <w:lang w:eastAsia="en-US"/>
        </w:rPr>
        <w:t xml:space="preserve">załączniku nr </w:t>
      </w:r>
      <w:r w:rsidR="00BB774B">
        <w:rPr>
          <w:rFonts w:ascii="Arial" w:eastAsia="Calibri" w:hAnsi="Arial" w:cs="Arial"/>
          <w:lang w:eastAsia="en-US"/>
        </w:rPr>
        <w:t>8</w:t>
      </w:r>
      <w:r w:rsidRPr="00A91839">
        <w:rPr>
          <w:rFonts w:ascii="Arial" w:eastAsia="Calibri" w:hAnsi="Arial" w:cs="Arial"/>
          <w:lang w:eastAsia="en-US"/>
        </w:rPr>
        <w:t xml:space="preserve"> do Umowy</w:t>
      </w:r>
      <w:r w:rsidR="00BE57D6"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00BE57D6" w:rsidRPr="00A91839">
        <w:rPr>
          <w:rFonts w:ascii="Arial" w:eastAsia="Calibri" w:hAnsi="Arial" w:cs="Arial"/>
          <w:lang w:eastAsia="en-US"/>
        </w:rPr>
        <w:t xml:space="preserve"> w zakładce dotyczącej promocji.</w:t>
      </w:r>
    </w:p>
    <w:p w14:paraId="4544AE10" w14:textId="75CA389B" w:rsidR="002F148C" w:rsidRPr="000D194D" w:rsidRDefault="002F148C" w:rsidP="00ED3BB9">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ED3BB9">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0"/>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9B732A">
      <w:pPr>
        <w:pStyle w:val="Nagwek2"/>
      </w:pPr>
      <w:r w:rsidRPr="00047B4D">
        <w:lastRenderedPageBreak/>
        <w:t>Zmiany w Projekcie</w:t>
      </w:r>
    </w:p>
    <w:p w14:paraId="2828C826" w14:textId="7A192E3A" w:rsidR="008F7D17" w:rsidRPr="00047B4D" w:rsidRDefault="008F7D17" w:rsidP="00BA550A">
      <w:pPr>
        <w:pStyle w:val="Nagwek3"/>
      </w:pPr>
      <w:r w:rsidRPr="00047B4D">
        <w:t xml:space="preserve">§ </w:t>
      </w:r>
      <w:r w:rsidR="00F711AA" w:rsidRPr="00047B4D">
        <w:t>2</w:t>
      </w:r>
      <w:r w:rsidR="00BA550A">
        <w:t>5</w:t>
      </w:r>
      <w:r w:rsidR="004D62B2" w:rsidRPr="00047B4D">
        <w:t>.</w:t>
      </w:r>
    </w:p>
    <w:p w14:paraId="282D9E9F" w14:textId="4C83A0B5" w:rsidR="00047B4D" w:rsidRDefault="008F7D17" w:rsidP="00ED3BB9">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xml:space="preserve">. Akceptacja zmian następuje 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 zdaniu drugim, dokonywana jest w formie pisemnej i nie wymaga formy aneksu do Umowy.</w:t>
      </w:r>
    </w:p>
    <w:p w14:paraId="0A5CB335" w14:textId="673BCD19" w:rsidR="008F7D17" w:rsidRPr="00047B4D" w:rsidRDefault="008F7D17" w:rsidP="00ED3BB9">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1"/>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ED3BB9">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ED3BB9">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ED3BB9">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2"/>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ED3BB9">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3"/>
      </w:r>
      <w:r w:rsidRPr="00AF1C77">
        <w:rPr>
          <w:rFonts w:ascii="Arial" w:hAnsi="Arial" w:cs="Arial"/>
          <w:vertAlign w:val="superscript"/>
        </w:rPr>
        <w:t>)</w:t>
      </w:r>
      <w:r w:rsidR="001F5902" w:rsidRPr="00AF1C77">
        <w:rPr>
          <w:rFonts w:ascii="Arial" w:hAnsi="Arial" w:cs="Arial"/>
          <w:vertAlign w:val="subscript"/>
        </w:rPr>
        <w:t>.</w:t>
      </w:r>
    </w:p>
    <w:p w14:paraId="4F13BB8A" w14:textId="26E51F98" w:rsidR="005B21FC" w:rsidRDefault="005B21FC" w:rsidP="00ED3BB9">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 końcowym wniosku o płatność</w:t>
      </w:r>
      <w:r w:rsidR="007E1E0B" w:rsidRPr="0A882354">
        <w:rPr>
          <w:rFonts w:ascii="Arial" w:hAnsi="Arial" w:cs="Arial"/>
        </w:rPr>
        <w:t>.</w:t>
      </w:r>
    </w:p>
    <w:p w14:paraId="44165458" w14:textId="133ECA2B" w:rsidR="005B21FC" w:rsidRDefault="008F7D17" w:rsidP="00ED3BB9">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 xml:space="preserve">niosków o 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ED3BB9">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ED3BB9">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lastRenderedPageBreak/>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127FE5BB" w:rsidR="008662A4" w:rsidRDefault="000E681F" w:rsidP="00ED3BB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 xml:space="preserve">o 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54FE6B9B" w:rsidR="008662A4" w:rsidRDefault="005344C8" w:rsidP="00ED3BB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 którym mowa w ust. 7.</w:t>
      </w:r>
    </w:p>
    <w:p w14:paraId="5BEC072F" w14:textId="3F72EFB4" w:rsidR="008662A4" w:rsidRDefault="000E681F" w:rsidP="00ED3BB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ED3BB9">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7658738B" w:rsidR="005F55E7" w:rsidRPr="005F55E7" w:rsidRDefault="005F55E7" w:rsidP="00ED3BB9">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ED3BB9">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w:t>
      </w:r>
      <w:r w:rsidRPr="005F55E7">
        <w:rPr>
          <w:rFonts w:ascii="Arial" w:hAnsi="Arial" w:cs="Arial"/>
        </w:rPr>
        <w:lastRenderedPageBreak/>
        <w:t>zasad określonych przez Instytucję Zarządzającą w regulaminie wyboru projektów.</w:t>
      </w:r>
    </w:p>
    <w:p w14:paraId="29114EC3" w14:textId="2CB76ED4" w:rsidR="00A137A1" w:rsidRPr="00AF1C77" w:rsidRDefault="00A137A1" w:rsidP="009B732A">
      <w:pPr>
        <w:pStyle w:val="Nagwek2"/>
      </w:pPr>
      <w:r w:rsidRPr="00AF1C77">
        <w:t>Reguła proporcjonalności</w:t>
      </w:r>
    </w:p>
    <w:p w14:paraId="18076768" w14:textId="330F597D" w:rsidR="00A137A1" w:rsidRPr="00AF1C77" w:rsidRDefault="00A137A1" w:rsidP="00BA550A">
      <w:pPr>
        <w:pStyle w:val="Nagwek3"/>
      </w:pPr>
      <w:r w:rsidRPr="00AF1C77">
        <w:t xml:space="preserve">§ </w:t>
      </w:r>
      <w:r w:rsidR="00114649" w:rsidRPr="00AF1C77">
        <w:t>2</w:t>
      </w:r>
      <w:r w:rsidR="00BA550A">
        <w:t>6</w:t>
      </w:r>
      <w:r w:rsidR="004D62B2" w:rsidRPr="00AF1C77">
        <w:t>.</w:t>
      </w:r>
    </w:p>
    <w:p w14:paraId="6FEDAE63" w14:textId="79FD4203" w:rsidR="00C71F09" w:rsidRDefault="0046258F" w:rsidP="00ED3BB9">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81EB04F" w:rsidR="00C71F09" w:rsidRDefault="00DB3021" w:rsidP="00ED3BB9">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 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ED3BB9">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ED3BB9">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3818941" w:rsidR="001108F0" w:rsidRPr="00AF1C77" w:rsidRDefault="00EA77C8" w:rsidP="00ED3BB9">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 xml:space="preserve">z 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w:t>
      </w:r>
      <w:proofErr w:type="spellStart"/>
      <w:r w:rsidR="0046258F" w:rsidRPr="00AF1C77">
        <w:rPr>
          <w:rFonts w:ascii="Arial" w:hAnsi="Arial" w:cs="Arial"/>
        </w:rPr>
        <w:t>ych</w:t>
      </w:r>
      <w:proofErr w:type="spellEnd"/>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ED3BB9">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77777777" w:rsidR="00E77865" w:rsidRPr="00AF1C77" w:rsidRDefault="00E77865" w:rsidP="00ED3BB9">
      <w:pPr>
        <w:pStyle w:val="Akapitzlist"/>
        <w:numPr>
          <w:ilvl w:val="1"/>
          <w:numId w:val="45"/>
        </w:numPr>
        <w:autoSpaceDE w:val="0"/>
        <w:autoSpaceDN w:val="0"/>
        <w:adjustRightInd w:val="0"/>
        <w:spacing w:line="276" w:lineRule="auto"/>
        <w:ind w:hanging="254"/>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 prz</w:t>
      </w:r>
      <w:r w:rsidR="00CE520C" w:rsidRPr="00AF1C77">
        <w:rPr>
          <w:rFonts w:ascii="Arial" w:eastAsiaTheme="minorHAnsi" w:hAnsi="Arial" w:cs="Arial"/>
          <w:lang w:eastAsia="en-US"/>
        </w:rPr>
        <w:t>ypadku wystąpienia siły wyższej;</w:t>
      </w:r>
    </w:p>
    <w:p w14:paraId="2359274B" w14:textId="77777777" w:rsidR="00E77865" w:rsidRPr="00AF1C77" w:rsidRDefault="00E77865" w:rsidP="00ED3BB9">
      <w:pPr>
        <w:pStyle w:val="Akapitzlist"/>
        <w:numPr>
          <w:ilvl w:val="1"/>
          <w:numId w:val="45"/>
        </w:numPr>
        <w:autoSpaceDE w:val="0"/>
        <w:autoSpaceDN w:val="0"/>
        <w:adjustRightInd w:val="0"/>
        <w:spacing w:line="276" w:lineRule="auto"/>
        <w:ind w:hanging="254"/>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 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ED3BB9">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44"/>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9B732A">
      <w:pPr>
        <w:pStyle w:val="Nagwek2"/>
      </w:pPr>
      <w:r w:rsidRPr="00AF1C77">
        <w:t xml:space="preserve">Rozwiązanie </w:t>
      </w:r>
      <w:r w:rsidR="00B016D3" w:rsidRPr="00AF1C77">
        <w:t>U</w:t>
      </w:r>
      <w:r w:rsidRPr="00AF1C77">
        <w:t>mowy</w:t>
      </w:r>
    </w:p>
    <w:p w14:paraId="010C581C" w14:textId="6EE8D1F8" w:rsidR="008F7D17" w:rsidRPr="00AF1C77" w:rsidRDefault="008F7D17" w:rsidP="00BA550A">
      <w:pPr>
        <w:pStyle w:val="Nagwek3"/>
      </w:pPr>
      <w:r w:rsidRPr="00AF1C77">
        <w:t xml:space="preserve">§ </w:t>
      </w:r>
      <w:r w:rsidR="009D598D" w:rsidRPr="00AF1C77">
        <w:t>2</w:t>
      </w:r>
      <w:r w:rsidR="00BA550A">
        <w:t>7</w:t>
      </w:r>
      <w:r w:rsidR="004D62B2" w:rsidRPr="00AF1C77">
        <w:t>.</w:t>
      </w:r>
    </w:p>
    <w:p w14:paraId="5C3D0C2B" w14:textId="43E1B7BB" w:rsidR="00A23F1F" w:rsidRPr="00B661C1" w:rsidRDefault="0021299E" w:rsidP="00ED3BB9">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ED3BB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ED3BB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ED3BB9">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2120592B"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 Projekcie;</w:t>
      </w:r>
    </w:p>
    <w:p w14:paraId="2CC143E4" w14:textId="7AE90879"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447B4B3" w:rsidR="00A23F1F" w:rsidRPr="00B91EBA" w:rsidRDefault="00A23F1F" w:rsidP="00ED3BB9">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E17867">
        <w:rPr>
          <w:rFonts w:ascii="Arial" w:hAnsi="Arial" w:cs="Arial"/>
        </w:rPr>
        <w:t>19</w:t>
      </w:r>
      <w:r w:rsidRPr="006D3817">
        <w:rPr>
          <w:rFonts w:ascii="Arial" w:hAnsi="Arial" w:cs="Arial"/>
        </w:rPr>
        <w:t>.</w:t>
      </w:r>
    </w:p>
    <w:p w14:paraId="2623F198" w14:textId="73E3BDC0" w:rsidR="000940B0" w:rsidRPr="00E507AE" w:rsidRDefault="00341422" w:rsidP="00ED3BB9">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02F3642B" w:rsidR="000940B0" w:rsidRDefault="000940B0" w:rsidP="00ED3BB9">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 dofinansowanie Projektu;</w:t>
      </w:r>
    </w:p>
    <w:p w14:paraId="0887E418" w14:textId="4E566B03" w:rsidR="000940B0" w:rsidRDefault="000940B0" w:rsidP="00ED3BB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lastRenderedPageBreak/>
        <w:t>nie osiągnie zamierzonego w Projekcie celu z przyczyn przez siebie zawinionych;</w:t>
      </w:r>
    </w:p>
    <w:p w14:paraId="60462224" w14:textId="64541E11" w:rsidR="000940B0" w:rsidRDefault="000940B0" w:rsidP="00ED3BB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ED3BB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ED3BB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5DEC0CF8" w:rsidR="000940B0" w:rsidRPr="000940B0" w:rsidRDefault="000940B0" w:rsidP="00ED3BB9">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 § 1</w:t>
      </w:r>
      <w:r w:rsidR="00E17867">
        <w:rPr>
          <w:rFonts w:ascii="Arial" w:hAnsi="Arial" w:cs="Arial"/>
        </w:rPr>
        <w:t>8</w:t>
      </w:r>
      <w:r w:rsidRPr="00E507AE">
        <w:rPr>
          <w:rFonts w:ascii="Arial" w:hAnsi="Arial" w:cs="Arial"/>
        </w:rPr>
        <w:t xml:space="preserve"> ust. 3.</w:t>
      </w:r>
    </w:p>
    <w:p w14:paraId="6E1C9F02" w14:textId="04DD9745" w:rsidR="00A23F1F" w:rsidRPr="00B661C1" w:rsidRDefault="7C4264EA" w:rsidP="00ED3BB9">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43BA6D0C" w:rsidR="008F7D17" w:rsidRPr="00AF1C77" w:rsidRDefault="008F7D17" w:rsidP="00BA550A">
      <w:pPr>
        <w:pStyle w:val="Nagwek3"/>
      </w:pPr>
      <w:r w:rsidRPr="00AF1C77">
        <w:t xml:space="preserve">§ </w:t>
      </w:r>
      <w:r w:rsidR="003840F5" w:rsidRPr="00AF1C77">
        <w:t>2</w:t>
      </w:r>
      <w:r w:rsidR="00BA550A">
        <w:t>8</w:t>
      </w:r>
      <w:r w:rsidR="004D62B2" w:rsidRPr="00AF1C77">
        <w:t>.</w:t>
      </w:r>
    </w:p>
    <w:p w14:paraId="1CA12668" w14:textId="61F62EDD"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900985" w:rsidRPr="00F42F4A">
        <w:rPr>
          <w:rFonts w:ascii="Arial" w:hAnsi="Arial" w:cs="Arial"/>
        </w:rPr>
        <w:t>3</w:t>
      </w:r>
      <w:r w:rsidR="00E17867">
        <w:rPr>
          <w:rFonts w:ascii="Arial" w:hAnsi="Arial" w:cs="Arial"/>
        </w:rPr>
        <w:t>1</w:t>
      </w:r>
      <w:r w:rsidR="00900985"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4AEBA6C0" w:rsidR="008F7D17" w:rsidRPr="00AF1C77" w:rsidRDefault="008F7D17" w:rsidP="00BA550A">
      <w:pPr>
        <w:pStyle w:val="Nagwek3"/>
      </w:pPr>
      <w:r w:rsidRPr="00AF1C77">
        <w:t xml:space="preserve">§ </w:t>
      </w:r>
      <w:r w:rsidR="00BA550A">
        <w:t>29</w:t>
      </w:r>
      <w:r w:rsidR="004D62B2" w:rsidRPr="00AF1C77">
        <w:t>.</w:t>
      </w:r>
    </w:p>
    <w:p w14:paraId="4A3BAB56" w14:textId="50B405E5" w:rsidR="008F7D17" w:rsidRPr="00AF1C77" w:rsidRDefault="008F7D17" w:rsidP="00ED3BB9">
      <w:pPr>
        <w:numPr>
          <w:ilvl w:val="0"/>
          <w:numId w:val="3"/>
        </w:numPr>
        <w:tabs>
          <w:tab w:val="num" w:pos="284"/>
        </w:tabs>
        <w:spacing w:line="276" w:lineRule="auto"/>
        <w:ind w:left="284" w:hanging="284"/>
        <w:rPr>
          <w:rFonts w:ascii="Arial" w:hAnsi="Arial" w:cs="Arial"/>
        </w:rPr>
      </w:pPr>
      <w:bookmarkStart w:id="7"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315140">
        <w:rPr>
          <w:rFonts w:ascii="Arial" w:hAnsi="Arial" w:cs="Arial"/>
        </w:rPr>
        <w:t>2</w:t>
      </w:r>
      <w:r w:rsidR="00E17867">
        <w:rPr>
          <w:rFonts w:ascii="Arial" w:hAnsi="Arial" w:cs="Arial"/>
        </w:rPr>
        <w:t>7</w:t>
      </w:r>
      <w:r w:rsidR="00B73C93">
        <w:rPr>
          <w:rFonts w:ascii="Arial" w:hAnsi="Arial" w:cs="Arial"/>
        </w:rPr>
        <w:t xml:space="preserve"> i </w:t>
      </w:r>
      <w:r w:rsidR="00B73C93" w:rsidRPr="00B73C93">
        <w:rPr>
          <w:rFonts w:ascii="Arial" w:hAnsi="Arial" w:cs="Arial"/>
        </w:rPr>
        <w:t>§</w:t>
      </w:r>
      <w:r w:rsidR="00B73C93">
        <w:rPr>
          <w:rFonts w:ascii="Arial" w:hAnsi="Arial" w:cs="Arial"/>
        </w:rPr>
        <w:t xml:space="preserve"> </w:t>
      </w:r>
      <w:r w:rsidR="00B73C93" w:rsidRPr="00B73C93">
        <w:rPr>
          <w:rFonts w:ascii="Arial" w:hAnsi="Arial" w:cs="Arial"/>
        </w:rPr>
        <w:t>2</w:t>
      </w:r>
      <w:r w:rsidR="00E17867">
        <w:rPr>
          <w:rFonts w:ascii="Arial" w:hAnsi="Arial" w:cs="Arial"/>
        </w:rPr>
        <w:t>8</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7A0C028D" w:rsidR="008F7D17" w:rsidRPr="00AF1C77" w:rsidRDefault="008F7D17" w:rsidP="00ED3BB9">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1235D5" w:rsidRPr="00AF1C77">
        <w:rPr>
          <w:rFonts w:ascii="Arial" w:hAnsi="Arial" w:cs="Arial"/>
        </w:rPr>
        <w:t>2</w:t>
      </w:r>
      <w:r w:rsidR="00E17867">
        <w:rPr>
          <w:rFonts w:ascii="Arial" w:hAnsi="Arial" w:cs="Arial"/>
        </w:rPr>
        <w:t>7</w:t>
      </w:r>
      <w:r w:rsidR="00B73C93">
        <w:rPr>
          <w:rFonts w:ascii="Arial" w:hAnsi="Arial" w:cs="Arial"/>
        </w:rPr>
        <w:t xml:space="preserve"> i </w:t>
      </w:r>
      <w:r w:rsidR="00B73C93" w:rsidRPr="00B73C93">
        <w:rPr>
          <w:rFonts w:ascii="Arial" w:hAnsi="Arial" w:cs="Arial"/>
        </w:rPr>
        <w:t>§ 2</w:t>
      </w:r>
      <w:r w:rsidR="00E17867">
        <w:rPr>
          <w:rFonts w:ascii="Arial" w:hAnsi="Arial" w:cs="Arial"/>
        </w:rPr>
        <w:t>8</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45"/>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ED3BB9">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DADBB9" w:rsidR="00E16B00" w:rsidRPr="00AF1C77" w:rsidRDefault="28626317" w:rsidP="00ED3BB9">
      <w:pPr>
        <w:numPr>
          <w:ilvl w:val="0"/>
          <w:numId w:val="3"/>
        </w:numPr>
        <w:tabs>
          <w:tab w:val="num" w:pos="284"/>
        </w:tabs>
        <w:spacing w:line="276" w:lineRule="auto"/>
        <w:ind w:left="284" w:hanging="284"/>
        <w:rPr>
          <w:rFonts w:ascii="Arial" w:hAnsi="Arial" w:cs="Arial"/>
        </w:rPr>
      </w:pPr>
      <w:r w:rsidRPr="3AAE4FE6">
        <w:rPr>
          <w:rFonts w:ascii="Arial" w:hAnsi="Arial" w:cs="Arial"/>
        </w:rPr>
        <w:t>W przypadku rozwiązania Umowy w trybie § 2</w:t>
      </w:r>
      <w:r w:rsidR="00E17867">
        <w:rPr>
          <w:rFonts w:ascii="Arial" w:hAnsi="Arial" w:cs="Arial"/>
        </w:rPr>
        <w:t>7</w:t>
      </w:r>
      <w:r w:rsidRPr="3AAE4FE6">
        <w:rPr>
          <w:rFonts w:ascii="Arial" w:hAnsi="Arial" w:cs="Arial"/>
        </w:rPr>
        <w:t xml:space="preserve"> 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7"/>
    <w:p w14:paraId="6C9FBA84" w14:textId="5C356801" w:rsidR="0046149F" w:rsidRPr="00AF1C77" w:rsidRDefault="563D6BE4" w:rsidP="00ED3BB9">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6315607E" w:rsidRPr="3AAE4FE6">
        <w:rPr>
          <w:rFonts w:ascii="Arial" w:hAnsi="Arial" w:cs="Arial"/>
        </w:rPr>
        <w:t>2</w:t>
      </w:r>
      <w:r w:rsidR="00E17867">
        <w:rPr>
          <w:rFonts w:ascii="Arial" w:hAnsi="Arial" w:cs="Arial"/>
        </w:rPr>
        <w:t>7</w:t>
      </w:r>
      <w:r w:rsidR="70EDF478" w:rsidRPr="3AAE4FE6">
        <w:rPr>
          <w:rFonts w:ascii="Arial" w:hAnsi="Arial" w:cs="Arial"/>
        </w:rPr>
        <w:t xml:space="preserve"> </w:t>
      </w:r>
      <w:r w:rsidRPr="3AAE4FE6">
        <w:rPr>
          <w:rFonts w:ascii="Arial" w:hAnsi="Arial" w:cs="Arial"/>
        </w:rPr>
        <w:t xml:space="preserve">lub § </w:t>
      </w:r>
      <w:r w:rsidR="680ADF0F" w:rsidRPr="3AAE4FE6">
        <w:rPr>
          <w:rFonts w:ascii="Arial" w:hAnsi="Arial" w:cs="Arial"/>
        </w:rPr>
        <w:t>2</w:t>
      </w:r>
      <w:r w:rsidR="00E17867">
        <w:rPr>
          <w:rFonts w:ascii="Arial" w:hAnsi="Arial" w:cs="Arial"/>
        </w:rPr>
        <w:t>8</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E17867">
        <w:rPr>
          <w:rFonts w:ascii="Arial" w:hAnsi="Arial" w:cs="Arial"/>
        </w:rPr>
        <w:t>19</w:t>
      </w:r>
      <w:r w:rsidRPr="3AAE4FE6">
        <w:rPr>
          <w:rFonts w:ascii="Arial" w:hAnsi="Arial" w:cs="Arial"/>
        </w:rPr>
        <w:t xml:space="preserve">, § </w:t>
      </w:r>
      <w:r w:rsidR="0F2FD99E" w:rsidRPr="3AAE4FE6">
        <w:rPr>
          <w:rFonts w:ascii="Arial" w:hAnsi="Arial" w:cs="Arial"/>
        </w:rPr>
        <w:t>2</w:t>
      </w:r>
      <w:r w:rsidR="00E17867">
        <w:rPr>
          <w:rFonts w:ascii="Arial" w:hAnsi="Arial" w:cs="Arial"/>
        </w:rPr>
        <w:t>0</w:t>
      </w:r>
      <w:r w:rsidRPr="3AAE4FE6">
        <w:rPr>
          <w:rFonts w:ascii="Arial" w:hAnsi="Arial" w:cs="Arial"/>
        </w:rPr>
        <w:t xml:space="preserve">, </w:t>
      </w:r>
      <w:r w:rsidR="6E59AF66" w:rsidRPr="3AAE4FE6">
        <w:rPr>
          <w:rFonts w:ascii="Arial" w:hAnsi="Arial" w:cs="Arial"/>
        </w:rPr>
        <w:t>§ 2</w:t>
      </w:r>
      <w:r w:rsidR="00E17867">
        <w:rPr>
          <w:rFonts w:ascii="Arial" w:hAnsi="Arial" w:cs="Arial"/>
        </w:rPr>
        <w:t>3</w:t>
      </w:r>
      <w:r w:rsidR="6E59AF66" w:rsidRPr="3AAE4FE6">
        <w:rPr>
          <w:rFonts w:ascii="Arial" w:hAnsi="Arial" w:cs="Arial"/>
        </w:rPr>
        <w:t xml:space="preserve"> i </w:t>
      </w:r>
      <w:r w:rsidRPr="3AAE4FE6">
        <w:rPr>
          <w:rFonts w:ascii="Arial" w:hAnsi="Arial" w:cs="Arial"/>
        </w:rPr>
        <w:t xml:space="preserve">§ </w:t>
      </w:r>
      <w:r w:rsidR="0F2FD99E" w:rsidRPr="3AAE4FE6">
        <w:rPr>
          <w:rFonts w:ascii="Arial" w:hAnsi="Arial" w:cs="Arial"/>
        </w:rPr>
        <w:t>2</w:t>
      </w:r>
      <w:r w:rsidR="00E17867">
        <w:rPr>
          <w:rFonts w:ascii="Arial" w:hAnsi="Arial" w:cs="Arial"/>
        </w:rPr>
        <w:t>4</w:t>
      </w:r>
      <w:r w:rsidRPr="3AAE4FE6">
        <w:rPr>
          <w:rFonts w:ascii="Arial" w:hAnsi="Arial" w:cs="Arial"/>
        </w:rPr>
        <w:t>, które zobowiązany jest on wykonywać w dalszym ciągu.</w:t>
      </w:r>
    </w:p>
    <w:p w14:paraId="46C341E1" w14:textId="7B8B662D" w:rsidR="008F7D17" w:rsidRPr="00AF1C77" w:rsidRDefault="2238B700" w:rsidP="00ED3BB9">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9B732A">
      <w:pPr>
        <w:pStyle w:val="Nagwek2"/>
      </w:pPr>
      <w:r w:rsidRPr="00AF1C77">
        <w:t>Postanowienia końcowe</w:t>
      </w:r>
    </w:p>
    <w:p w14:paraId="1E3FC61B" w14:textId="07E3DC5D" w:rsidR="00C8152E" w:rsidRPr="00AF1C77" w:rsidRDefault="00C8152E" w:rsidP="00BA550A">
      <w:pPr>
        <w:pStyle w:val="Nagwek3"/>
      </w:pPr>
      <w:r w:rsidRPr="00AF1C77">
        <w:t xml:space="preserve">§ </w:t>
      </w:r>
      <w:r w:rsidR="008F2F35" w:rsidRPr="00AF1C77">
        <w:t>3</w:t>
      </w:r>
      <w:r w:rsidR="00BA550A">
        <w:t>0</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w:t>
      </w:r>
      <w:r w:rsidR="00313B9E" w:rsidRPr="00AF1C77">
        <w:rPr>
          <w:rFonts w:ascii="Arial" w:hAnsi="Arial" w:cs="Arial"/>
        </w:rPr>
        <w:lastRenderedPageBreak/>
        <w:t>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46"/>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ED3BB9">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ED3BB9">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3B4DCF1C" w:rsidR="00E94D06" w:rsidRPr="00AF1C77" w:rsidRDefault="00E94D06" w:rsidP="00ED3BB9">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E95D8A" w:rsidRPr="00AF1C77">
        <w:rPr>
          <w:rFonts w:ascii="Arial" w:hAnsi="Arial" w:cs="Arial"/>
        </w:rPr>
        <w:t>20</w:t>
      </w:r>
      <w:r w:rsidR="002A1B2F" w:rsidRPr="00AF1C77">
        <w:rPr>
          <w:rFonts w:ascii="Arial" w:hAnsi="Arial" w:cs="Arial"/>
        </w:rPr>
        <w:t>2</w:t>
      </w:r>
      <w:r w:rsidR="00906DC5" w:rsidRPr="00AF1C77">
        <w:rPr>
          <w:rFonts w:ascii="Arial" w:hAnsi="Arial" w:cs="Arial"/>
        </w:rPr>
        <w:t>2</w:t>
      </w:r>
      <w:r w:rsidR="00E95D8A"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906DC5" w:rsidRPr="00AF1C77">
        <w:rPr>
          <w:rFonts w:ascii="Arial" w:hAnsi="Arial" w:cs="Arial"/>
        </w:rPr>
        <w:t>1360</w:t>
      </w:r>
      <w:r w:rsidR="00F35835" w:rsidRPr="00AF1C77">
        <w:rPr>
          <w:rFonts w:ascii="Arial" w:hAnsi="Arial" w:cs="Arial"/>
        </w:rPr>
        <w:t>, z późn. zm.</w:t>
      </w:r>
      <w:r w:rsidRPr="00AF1C77">
        <w:rPr>
          <w:rFonts w:ascii="Arial" w:hAnsi="Arial" w:cs="Arial"/>
        </w:rPr>
        <w:t>);</w:t>
      </w:r>
    </w:p>
    <w:p w14:paraId="6C9DDB44" w14:textId="77777777" w:rsidR="00E94D06" w:rsidRPr="00AF1C77" w:rsidRDefault="751E1BDE" w:rsidP="00ED3BB9">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ED3BB9">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ED3BB9">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ED3BB9">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 późn. zm.</w:t>
      </w:r>
      <w:r w:rsidRPr="3AAE4FE6">
        <w:rPr>
          <w:rFonts w:ascii="Arial" w:hAnsi="Arial" w:cs="Arial"/>
        </w:rPr>
        <w:t>);</w:t>
      </w:r>
    </w:p>
    <w:p w14:paraId="60F543D0" w14:textId="062D71FD" w:rsidR="000C3435" w:rsidRPr="00AF1C77" w:rsidRDefault="000C3435" w:rsidP="00ED3BB9">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200213">
        <w:rPr>
          <w:rFonts w:ascii="Arial" w:hAnsi="Arial" w:cs="Arial"/>
        </w:rPr>
        <w:t>, z późn. zm.</w:t>
      </w:r>
      <w:r w:rsidRPr="00AF1C77">
        <w:rPr>
          <w:rFonts w:ascii="Arial" w:hAnsi="Arial" w:cs="Arial"/>
        </w:rPr>
        <w:t>);</w:t>
      </w:r>
    </w:p>
    <w:p w14:paraId="3C377953" w14:textId="0565BE60" w:rsidR="000C3435" w:rsidRPr="00AF1C77" w:rsidRDefault="000C3435" w:rsidP="00ED3BB9">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718CFC0E" w:rsidR="00E94D06" w:rsidRPr="00AF1C77" w:rsidRDefault="00E94D06" w:rsidP="00ED3BB9">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Pr="00AF1C77">
        <w:rPr>
          <w:rFonts w:ascii="Arial" w:hAnsi="Arial" w:cs="Arial"/>
        </w:rPr>
        <w:t>;</w:t>
      </w:r>
    </w:p>
    <w:p w14:paraId="3688CE8B" w14:textId="45755512" w:rsidR="005B6639" w:rsidRPr="00AF1C77" w:rsidRDefault="00E94D06" w:rsidP="00ED3BB9">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A4625A">
        <w:rPr>
          <w:rFonts w:ascii="Arial" w:hAnsi="Arial" w:cs="Arial"/>
        </w:rPr>
        <w:t>.</w:t>
      </w:r>
    </w:p>
    <w:p w14:paraId="7698EC38" w14:textId="4B8981C6" w:rsidR="008F7D17" w:rsidRPr="00AF1C77" w:rsidRDefault="008F7D17" w:rsidP="00BA550A">
      <w:pPr>
        <w:pStyle w:val="Nagwek3"/>
      </w:pPr>
      <w:r w:rsidRPr="00AF1C77">
        <w:t xml:space="preserve">§ </w:t>
      </w:r>
      <w:r w:rsidR="006C63B2" w:rsidRPr="00AF1C77">
        <w:t>3</w:t>
      </w:r>
      <w:r w:rsidR="00BA550A">
        <w:t>1</w:t>
      </w:r>
      <w:r w:rsidR="004D62B2" w:rsidRPr="00AF1C77">
        <w:t>.</w:t>
      </w:r>
    </w:p>
    <w:p w14:paraId="3564ED92" w14:textId="72E49748" w:rsidR="00DC213F" w:rsidRDefault="008F7D17" w:rsidP="00ED3BB9">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68C9F5D" w:rsidR="00DC213F" w:rsidRDefault="008D1FD3" w:rsidP="00ED3BB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Pr="00DC213F">
        <w:rPr>
          <w:rFonts w:ascii="Arial" w:hAnsi="Arial" w:cs="Arial"/>
          <w:i/>
        </w:rPr>
        <w:t xml:space="preserve"> </w:t>
      </w:r>
      <w:r w:rsidRPr="00DC213F">
        <w:rPr>
          <w:rFonts w:ascii="Arial" w:hAnsi="Arial" w:cs="Arial"/>
        </w:rPr>
        <w:t>Partnerów</w:t>
      </w:r>
      <w:r w:rsidRPr="00AF1C77">
        <w:rPr>
          <w:rStyle w:val="Odwoanieprzypisudolnego"/>
          <w:rFonts w:ascii="Arial" w:hAnsi="Arial" w:cs="Arial"/>
        </w:rPr>
        <w:footnoteReference w:id="47"/>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77777" w:rsidR="00DC213F" w:rsidRPr="00DC213F" w:rsidRDefault="008F7D17" w:rsidP="00ED3BB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Pr="00DC213F">
        <w:rPr>
          <w:rFonts w:ascii="Arial" w:hAnsi="Arial" w:cs="Arial"/>
        </w:rPr>
        <w:t xml:space="preserve"> partnerstw</w:t>
      </w:r>
      <w:r w:rsidR="00A57EB3" w:rsidRPr="00DC213F">
        <w:rPr>
          <w:rFonts w:ascii="Arial" w:hAnsi="Arial" w:cs="Arial"/>
        </w:rPr>
        <w:t>ie</w:t>
      </w:r>
      <w:r w:rsidRPr="00AF1C77">
        <w:rPr>
          <w:vertAlign w:val="superscript"/>
        </w:rPr>
        <w:footnoteReference w:id="48"/>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ED3BB9">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7544664A" w:rsidR="008F7D17" w:rsidRPr="00AF1C77" w:rsidRDefault="008F7D17" w:rsidP="00BA550A">
      <w:pPr>
        <w:pStyle w:val="Nagwek3"/>
      </w:pPr>
      <w:r w:rsidRPr="00AF1C77">
        <w:t xml:space="preserve">§ </w:t>
      </w:r>
      <w:r w:rsidR="006C63B2" w:rsidRPr="00AF1C77">
        <w:t>3</w:t>
      </w:r>
      <w:r w:rsidR="00BA550A">
        <w:t>2</w:t>
      </w:r>
      <w:r w:rsidR="004D62B2" w:rsidRPr="00AF1C77">
        <w:t>.</w:t>
      </w:r>
    </w:p>
    <w:p w14:paraId="35A22A74" w14:textId="2EA63449" w:rsidR="008F7D17" w:rsidRPr="00AF1C77" w:rsidRDefault="008F7D17" w:rsidP="00ED3BB9">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ED3BB9">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5C150B29" w:rsidR="008F7D17" w:rsidRPr="00AF1C77" w:rsidRDefault="008F7D17" w:rsidP="00BA550A">
      <w:pPr>
        <w:pStyle w:val="Nagwek3"/>
      </w:pPr>
      <w:r w:rsidRPr="00AF1C77">
        <w:lastRenderedPageBreak/>
        <w:t xml:space="preserve">§ </w:t>
      </w:r>
      <w:r w:rsidR="006C63B2" w:rsidRPr="00AF1C77">
        <w:t>3</w:t>
      </w:r>
      <w:r w:rsidR="00BA550A">
        <w:t>3</w:t>
      </w:r>
      <w:r w:rsidR="004D62B2" w:rsidRPr="00AF1C77">
        <w:t>.</w:t>
      </w:r>
    </w:p>
    <w:p w14:paraId="5D6D496F" w14:textId="59080F58" w:rsidR="008F7D17" w:rsidRPr="00AF1C77" w:rsidRDefault="008F7D17" w:rsidP="00ED3BB9">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1E6EBC88" w:rsidR="008F7D17" w:rsidRPr="00AF1C77" w:rsidRDefault="008F7D17" w:rsidP="00ED3BB9">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CD7F00">
        <w:rPr>
          <w:rFonts w:ascii="Arial" w:hAnsi="Arial" w:cs="Arial"/>
        </w:rPr>
        <w:t>2</w:t>
      </w:r>
      <w:r w:rsidR="00E17867">
        <w:rPr>
          <w:rFonts w:ascii="Arial" w:hAnsi="Arial" w:cs="Arial"/>
        </w:rPr>
        <w:t>5</w:t>
      </w:r>
      <w:r w:rsidR="00CD7F00" w:rsidRPr="00AF1C77">
        <w:rPr>
          <w:rFonts w:ascii="Arial" w:hAnsi="Arial" w:cs="Arial"/>
        </w:rPr>
        <w:t xml:space="preserve"> </w:t>
      </w:r>
      <w:r w:rsidRPr="00AF1C77">
        <w:rPr>
          <w:rFonts w:ascii="Arial" w:hAnsi="Arial" w:cs="Arial"/>
        </w:rPr>
        <w:t>ust. 1.</w:t>
      </w:r>
    </w:p>
    <w:p w14:paraId="55717F1A" w14:textId="1B2CAA31" w:rsidR="008F7D17" w:rsidRPr="00AF1C77" w:rsidRDefault="008F7D17" w:rsidP="00BA550A">
      <w:pPr>
        <w:pStyle w:val="Nagwek3"/>
      </w:pPr>
      <w:r w:rsidRPr="00AF1C77">
        <w:t xml:space="preserve">§ </w:t>
      </w:r>
      <w:r w:rsidR="006C63B2" w:rsidRPr="00AF1C77">
        <w:t>3</w:t>
      </w:r>
      <w:r w:rsidR="00BA550A">
        <w:t>4</w:t>
      </w:r>
      <w:r w:rsidR="004D62B2" w:rsidRPr="00AF1C77">
        <w:t>.</w:t>
      </w:r>
    </w:p>
    <w:p w14:paraId="7E25ED38" w14:textId="45FD16BA" w:rsidR="008F7D17" w:rsidRPr="00AF1C77" w:rsidRDefault="008F7D17" w:rsidP="00ED3BB9">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ED3BB9">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ED3BB9">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26F66DF9" w:rsidR="008F7D17" w:rsidRPr="00AF1C77" w:rsidRDefault="563D6BE4"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 usług</w:t>
      </w:r>
      <w:r w:rsidR="008F7D17" w:rsidRPr="00AF1C77">
        <w:rPr>
          <w:rFonts w:ascii="Arial" w:hAnsi="Arial" w:cs="Arial"/>
          <w:vertAlign w:val="superscript"/>
        </w:rPr>
        <w:footnoteReference w:id="49"/>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ED3BB9">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69955F6A" w:rsidR="007A389C" w:rsidRPr="00AF1C77" w:rsidRDefault="00C33800"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8" w:name="_Hlk125715871"/>
    </w:p>
    <w:p w14:paraId="6BC2A8FB" w14:textId="48E83377" w:rsidR="00846C56" w:rsidRPr="00AF1C77" w:rsidRDefault="007A389C" w:rsidP="00ED3BB9">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 zakresie obowiązków komunikacyjnych beneficjentów Funduszy Europejskich</w:t>
      </w:r>
      <w:bookmarkEnd w:id="8"/>
      <w:r w:rsidR="00026C9E">
        <w:rPr>
          <w:rFonts w:ascii="Arial" w:hAnsi="Arial" w:cs="Arial"/>
        </w:rPr>
        <w:t>.</w:t>
      </w: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3DFF" w14:textId="77777777" w:rsidR="00ED3BB9" w:rsidRDefault="00ED3BB9" w:rsidP="00FE0628">
      <w:r>
        <w:separator/>
      </w:r>
    </w:p>
  </w:endnote>
  <w:endnote w:type="continuationSeparator" w:id="0">
    <w:p w14:paraId="2C458438" w14:textId="77777777" w:rsidR="00ED3BB9" w:rsidRDefault="00ED3BB9" w:rsidP="00FE0628">
      <w:r>
        <w:continuationSeparator/>
      </w:r>
    </w:p>
  </w:endnote>
  <w:endnote w:type="continuationNotice" w:id="1">
    <w:p w14:paraId="28C3355D" w14:textId="77777777" w:rsidR="00ED3BB9" w:rsidRDefault="00ED3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6E6FA" w14:textId="77777777" w:rsidR="00ED3BB9" w:rsidRDefault="00ED3BB9" w:rsidP="00FE0628">
      <w:r>
        <w:separator/>
      </w:r>
    </w:p>
  </w:footnote>
  <w:footnote w:type="continuationSeparator" w:id="0">
    <w:p w14:paraId="6DE8D672" w14:textId="77777777" w:rsidR="00ED3BB9" w:rsidRDefault="00ED3BB9" w:rsidP="00FE0628">
      <w:r>
        <w:continuationSeparator/>
      </w:r>
    </w:p>
  </w:footnote>
  <w:footnote w:type="continuationNotice" w:id="1">
    <w:p w14:paraId="44CDCAE0" w14:textId="77777777" w:rsidR="00ED3BB9" w:rsidRDefault="00ED3BB9"/>
  </w:footnote>
  <w:footnote w:id="2">
    <w:p w14:paraId="021F4A1D" w14:textId="094F9C55" w:rsidR="00C479EC" w:rsidRPr="002B4B6E" w:rsidRDefault="00C479EC"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sidR="009C505E">
        <w:rPr>
          <w:rFonts w:ascii="Arial" w:hAnsi="Arial" w:cs="Arial"/>
          <w:sz w:val="18"/>
          <w:szCs w:val="18"/>
        </w:rPr>
        <w:t>u</w:t>
      </w:r>
      <w:r w:rsidRPr="00490746">
        <w:rPr>
          <w:rFonts w:ascii="Arial" w:hAnsi="Arial" w:cs="Arial"/>
          <w:sz w:val="18"/>
          <w:szCs w:val="18"/>
        </w:rPr>
        <w:t xml:space="preserve"> VI</w:t>
      </w:r>
      <w:r w:rsidR="009C505E">
        <w:rPr>
          <w:rFonts w:ascii="Arial" w:hAnsi="Arial" w:cs="Arial"/>
          <w:sz w:val="18"/>
          <w:szCs w:val="18"/>
        </w:rPr>
        <w:t xml:space="preserve"> </w:t>
      </w:r>
      <w:r w:rsidR="00FC1B7B">
        <w:rPr>
          <w:rFonts w:ascii="Arial" w:hAnsi="Arial" w:cs="Arial"/>
          <w:sz w:val="18"/>
          <w:szCs w:val="18"/>
        </w:rPr>
        <w:t>(</w:t>
      </w:r>
      <w:r w:rsidR="009C505E">
        <w:rPr>
          <w:rFonts w:ascii="Arial" w:hAnsi="Arial" w:cs="Arial"/>
          <w:sz w:val="18"/>
          <w:szCs w:val="18"/>
        </w:rPr>
        <w:t xml:space="preserve">Działanie </w:t>
      </w:r>
      <w:r w:rsidR="009467EE">
        <w:rPr>
          <w:rFonts w:ascii="Arial" w:hAnsi="Arial" w:cs="Arial"/>
          <w:sz w:val="18"/>
          <w:szCs w:val="18"/>
        </w:rPr>
        <w:t>6.4</w:t>
      </w:r>
      <w:r w:rsidR="00FC1B7B">
        <w:rPr>
          <w:rFonts w:ascii="Arial" w:hAnsi="Arial" w:cs="Arial"/>
          <w:sz w:val="18"/>
          <w:szCs w:val="18"/>
        </w:rPr>
        <w:t>)</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sidR="002C64FA">
        <w:rPr>
          <w:rFonts w:ascii="Arial" w:hAnsi="Arial" w:cs="Arial"/>
          <w:sz w:val="18"/>
          <w:szCs w:val="18"/>
        </w:rPr>
        <w:t>S</w:t>
      </w:r>
      <w:r w:rsidRPr="00490746">
        <w:rPr>
          <w:rFonts w:ascii="Arial" w:hAnsi="Arial" w:cs="Arial"/>
          <w:sz w:val="18"/>
          <w:szCs w:val="18"/>
        </w:rPr>
        <w:t xml:space="preserve">trony </w:t>
      </w:r>
      <w:r w:rsidR="002C64FA">
        <w:rPr>
          <w:rFonts w:ascii="Arial" w:hAnsi="Arial" w:cs="Arial"/>
          <w:sz w:val="18"/>
          <w:szCs w:val="18"/>
        </w:rPr>
        <w:t xml:space="preserve">Umowy </w:t>
      </w:r>
      <w:r w:rsidRPr="00490746">
        <w:rPr>
          <w:rFonts w:ascii="Arial" w:hAnsi="Arial" w:cs="Arial"/>
          <w:sz w:val="18"/>
          <w:szCs w:val="18"/>
        </w:rPr>
        <w:t xml:space="preserve">uzupełniony o postanowienia niezbędne dla realizacji Projektu po uzyskaniu akceptacji Instytucji Zarządzającej. Postanowienia stanowiące uzupełnienie wzoru umowy nie mogą być sprzeczne z </w:t>
      </w:r>
      <w:r w:rsidRPr="002B4B6E">
        <w:rPr>
          <w:rFonts w:ascii="Arial" w:hAnsi="Arial" w:cs="Arial"/>
          <w:sz w:val="18"/>
          <w:szCs w:val="18"/>
        </w:rPr>
        <w:t>postanowieniami zawartymi w tym wzorze</w:t>
      </w:r>
      <w:r w:rsidR="00A30483">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C479EC" w:rsidRPr="00490746" w:rsidRDefault="00C479EC"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C479EC" w:rsidRDefault="00C479EC"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C479EC" w:rsidRPr="00490746" w:rsidRDefault="00C479EC"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C479EC" w:rsidRPr="00490746" w:rsidRDefault="00C479EC"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sidR="0033729E">
        <w:rPr>
          <w:rFonts w:ascii="Arial" w:hAnsi="Arial" w:cs="Arial"/>
          <w:sz w:val="18"/>
          <w:szCs w:val="18"/>
        </w:rPr>
        <w:t>Instytucja Pośrednicząca</w:t>
      </w:r>
      <w:r w:rsidRPr="00490746">
        <w:rPr>
          <w:rFonts w:ascii="Arial" w:hAnsi="Arial" w:cs="Arial"/>
          <w:sz w:val="18"/>
          <w:szCs w:val="18"/>
        </w:rPr>
        <w:t xml:space="preserve"> w regulaminie </w:t>
      </w:r>
      <w:r w:rsidR="0040233C">
        <w:rPr>
          <w:rFonts w:ascii="Arial" w:hAnsi="Arial" w:cs="Arial"/>
          <w:sz w:val="18"/>
          <w:szCs w:val="18"/>
        </w:rPr>
        <w:t xml:space="preserve">wyboru </w:t>
      </w:r>
      <w:r w:rsidR="00F12CA0">
        <w:rPr>
          <w:rFonts w:ascii="Arial" w:hAnsi="Arial" w:cs="Arial"/>
          <w:sz w:val="18"/>
          <w:szCs w:val="18"/>
        </w:rPr>
        <w:t>P</w:t>
      </w:r>
      <w:r w:rsidRPr="00490746">
        <w:rPr>
          <w:rFonts w:ascii="Arial" w:hAnsi="Arial" w:cs="Arial"/>
          <w:sz w:val="18"/>
          <w:szCs w:val="18"/>
        </w:rPr>
        <w:t>rojektów ograniczy możliwość kwalifikowania wydatków wstecz.</w:t>
      </w:r>
    </w:p>
  </w:footnote>
  <w:footnote w:id="7">
    <w:p w14:paraId="644C5FFE" w14:textId="77777777" w:rsidR="00C479EC" w:rsidRPr="0043152E" w:rsidRDefault="00C479EC"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490746">
          <w:rPr>
            <w:rStyle w:val="Hipercze"/>
            <w:rFonts w:ascii="Arial" w:hAnsi="Arial" w:cs="Arial"/>
            <w:color w:val="auto"/>
            <w:sz w:val="18"/>
            <w:szCs w:val="18"/>
            <w:u w:val="none"/>
          </w:rPr>
          <w:t>www.funduszedlamazowsza.eu</w:t>
        </w:r>
      </w:hyperlink>
      <w:r w:rsidRPr="00490746">
        <w:rPr>
          <w:rFonts w:ascii="Arial" w:hAnsi="Arial" w:cs="Arial"/>
          <w:sz w:val="18"/>
          <w:szCs w:val="18"/>
        </w:rPr>
        <w:t>, www.funduszeeuropejskie.gov.pl.</w:t>
      </w:r>
    </w:p>
  </w:footnote>
  <w:footnote w:id="8">
    <w:p w14:paraId="610B73DB" w14:textId="1123ED89" w:rsidR="00C479EC" w:rsidRPr="008776D6" w:rsidRDefault="00C479EC"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402883DC" w:rsidRPr="008776D6">
        <w:rPr>
          <w:rFonts w:ascii="Arial" w:hAnsi="Arial" w:cs="Arial"/>
          <w:sz w:val="18"/>
          <w:szCs w:val="18"/>
          <w:vertAlign w:val="superscript"/>
        </w:rPr>
        <w:t>)</w:t>
      </w:r>
      <w:r w:rsidR="402883DC"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Pr>
          <w:rFonts w:ascii="Arial" w:hAnsi="Arial" w:cs="Arial"/>
          <w:sz w:val="18"/>
          <w:szCs w:val="18"/>
        </w:rPr>
        <w:t>P</w:t>
      </w:r>
      <w:r w:rsidR="402883DC"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757DCF" w:rsidRPr="00757DCF" w:rsidRDefault="00757DCF"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sidR="00C25A90">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BF4E31" w:rsidRPr="00BF4E31" w:rsidRDefault="00BF4E31"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sidR="00C25A90">
        <w:rPr>
          <w:rFonts w:ascii="Arial" w:hAnsi="Arial" w:cs="Arial"/>
          <w:sz w:val="18"/>
          <w:szCs w:val="18"/>
        </w:rPr>
        <w:t>,</w:t>
      </w:r>
      <w:r w:rsidRPr="00BF4E31">
        <w:rPr>
          <w:rFonts w:ascii="Arial" w:hAnsi="Arial" w:cs="Arial"/>
          <w:sz w:val="18"/>
          <w:szCs w:val="18"/>
        </w:rPr>
        <w:t xml:space="preserve"> jeśli nie dotyczy.</w:t>
      </w:r>
    </w:p>
  </w:footnote>
  <w:footnote w:id="11">
    <w:p w14:paraId="0F687792" w14:textId="62A12D1D" w:rsidR="00C479EC" w:rsidRPr="00BF242D" w:rsidRDefault="00C479EC"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w:t>
      </w:r>
      <w:r w:rsidR="00FC1743" w:rsidRPr="00BF242D">
        <w:rPr>
          <w:rFonts w:ascii="Arial" w:hAnsi="Arial" w:cs="Arial"/>
          <w:sz w:val="18"/>
          <w:szCs w:val="18"/>
        </w:rPr>
        <w:t>przypadku,</w:t>
      </w:r>
      <w:r w:rsidRPr="00BF242D">
        <w:rPr>
          <w:rFonts w:ascii="Arial" w:hAnsi="Arial" w:cs="Arial"/>
          <w:sz w:val="18"/>
          <w:szCs w:val="18"/>
        </w:rPr>
        <w:t xml:space="preserve"> gdy Projekt nie jest realizowany w ramach partnerstwa.</w:t>
      </w:r>
    </w:p>
  </w:footnote>
  <w:footnote w:id="12">
    <w:p w14:paraId="04151AC9" w14:textId="1F881D68" w:rsidR="00CD7793" w:rsidRPr="00CD7793" w:rsidRDefault="00CD7793">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3">
    <w:p w14:paraId="1C60376B" w14:textId="77777777" w:rsidR="00C479EC" w:rsidRPr="00EB7ECA" w:rsidRDefault="00C479EC"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4">
    <w:p w14:paraId="323AC596" w14:textId="77777777" w:rsidR="00C479EC" w:rsidRPr="00EB7ECA" w:rsidRDefault="00C479EC"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5">
    <w:p w14:paraId="13BACA6F" w14:textId="5F15C74E" w:rsidR="00C479EC" w:rsidRPr="00EB7ECA" w:rsidRDefault="00C479EC"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7FF4CDFA" w14:textId="2808DDF7" w:rsidR="00C479EC" w:rsidRPr="00EB7ECA" w:rsidRDefault="00C479EC"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7">
    <w:p w14:paraId="6D8EDEDD" w14:textId="4DD9B995" w:rsidR="00C479EC" w:rsidRPr="00DE75EF" w:rsidRDefault="00C479EC"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w:t>
      </w:r>
      <w:r w:rsidR="00FC1743" w:rsidRPr="00EB7ECA">
        <w:rPr>
          <w:rFonts w:ascii="Arial" w:hAnsi="Arial" w:cs="Arial"/>
          <w:sz w:val="18"/>
          <w:szCs w:val="18"/>
        </w:rPr>
        <w:t>przypadku,</w:t>
      </w:r>
      <w:r w:rsidRPr="00EB7ECA">
        <w:rPr>
          <w:rFonts w:ascii="Arial" w:hAnsi="Arial" w:cs="Arial"/>
          <w:sz w:val="18"/>
          <w:szCs w:val="18"/>
        </w:rPr>
        <w:t xml:space="preserve"> gdy Projekt nie jest realizowany w ramach partnerstwa.</w:t>
      </w:r>
    </w:p>
  </w:footnote>
  <w:footnote w:id="18">
    <w:p w14:paraId="2F57108B" w14:textId="77777777" w:rsidR="00C479EC" w:rsidRPr="00294063" w:rsidRDefault="00C479EC"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19">
    <w:p w14:paraId="3A2277AB" w14:textId="77777777" w:rsidR="00C479EC" w:rsidRPr="00534940" w:rsidRDefault="00C479EC"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0">
    <w:p w14:paraId="5755A66C" w14:textId="77777777" w:rsidR="00C479EC" w:rsidRPr="00534940" w:rsidRDefault="00C479EC"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1">
    <w:p w14:paraId="0BDE6C22" w14:textId="278B8C8A" w:rsidR="00C479EC" w:rsidRPr="00534940" w:rsidRDefault="00C479EC"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w:t>
      </w:r>
      <w:r w:rsidR="004B72A7" w:rsidRPr="00534940">
        <w:rPr>
          <w:rFonts w:ascii="Arial" w:hAnsi="Arial" w:cs="Arial"/>
          <w:sz w:val="18"/>
          <w:szCs w:val="18"/>
        </w:rPr>
        <w:t>P</w:t>
      </w:r>
      <w:r w:rsidRPr="00534940">
        <w:rPr>
          <w:rFonts w:ascii="Arial" w:hAnsi="Arial" w:cs="Arial"/>
          <w:sz w:val="18"/>
          <w:szCs w:val="18"/>
        </w:rPr>
        <w:t xml:space="preserve">rojektów partnerskich </w:t>
      </w:r>
      <w:r w:rsidR="00FD465C">
        <w:rPr>
          <w:rFonts w:ascii="Arial" w:hAnsi="Arial" w:cs="Arial"/>
          <w:sz w:val="18"/>
          <w:szCs w:val="18"/>
        </w:rPr>
        <w:t>Instytucja Pośrednicząca</w:t>
      </w:r>
      <w:r w:rsidR="00FD465C" w:rsidRPr="00534940">
        <w:rPr>
          <w:rFonts w:ascii="Arial" w:hAnsi="Arial" w:cs="Arial"/>
          <w:sz w:val="18"/>
          <w:szCs w:val="18"/>
        </w:rPr>
        <w:t xml:space="preserve"> </w:t>
      </w:r>
      <w:r w:rsidRPr="00534940">
        <w:rPr>
          <w:rFonts w:ascii="Arial" w:hAnsi="Arial" w:cs="Arial"/>
          <w:sz w:val="18"/>
          <w:szCs w:val="18"/>
        </w:rPr>
        <w:t xml:space="preserve">może wydłużyć odpowiednio termin złożenia wniosku o płatność). Za termin złożenia wniosku o płatność do </w:t>
      </w:r>
      <w:r w:rsidR="00FD465C">
        <w:rPr>
          <w:rFonts w:ascii="Arial" w:hAnsi="Arial" w:cs="Arial"/>
          <w:sz w:val="18"/>
          <w:szCs w:val="18"/>
        </w:rPr>
        <w:t>Instytucji Pośredniczącej</w:t>
      </w:r>
      <w:r w:rsidR="00FD465C" w:rsidRPr="00534940">
        <w:rPr>
          <w:rFonts w:ascii="Arial" w:hAnsi="Arial" w:cs="Arial"/>
          <w:sz w:val="18"/>
          <w:szCs w:val="18"/>
        </w:rPr>
        <w:t xml:space="preserve"> </w:t>
      </w:r>
      <w:r w:rsidRPr="00534940">
        <w:rPr>
          <w:rFonts w:ascii="Arial" w:hAnsi="Arial" w:cs="Arial"/>
          <w:sz w:val="18"/>
          <w:szCs w:val="18"/>
        </w:rPr>
        <w:t>uznaje się termin przekazania przedmiotowego dokumentu w systemie CST2021.</w:t>
      </w:r>
    </w:p>
  </w:footnote>
  <w:footnote w:id="22">
    <w:p w14:paraId="6EE7013B" w14:textId="3918A9B5" w:rsidR="00C479EC" w:rsidRPr="00902AE1" w:rsidRDefault="00C479EC"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68F7DD1C" w14:textId="38351865" w:rsidR="00327DBD" w:rsidRDefault="00327DBD"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r w:rsidR="00341F1C">
        <w:rPr>
          <w:rFonts w:ascii="Arial" w:hAnsi="Arial" w:cs="Arial"/>
          <w:sz w:val="18"/>
          <w:szCs w:val="18"/>
        </w:rPr>
        <w:t>.</w:t>
      </w:r>
    </w:p>
  </w:footnote>
  <w:footnote w:id="24">
    <w:p w14:paraId="2D550D2D" w14:textId="6BF028AC" w:rsidR="00341F1C" w:rsidRDefault="00341F1C"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2F272D12" w14:textId="7D2067F5" w:rsidR="00C479EC" w:rsidRPr="00385A7C" w:rsidRDefault="00C479EC"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6">
    <w:p w14:paraId="7866F5CB" w14:textId="08B6AADC" w:rsidR="00D60E7C" w:rsidRDefault="00D60E7C" w:rsidP="00C50D81">
      <w:pPr>
        <w:pStyle w:val="Tekstprzypisudolnego"/>
        <w:spacing w:line="276" w:lineRule="auto"/>
      </w:pPr>
      <w:r w:rsidRPr="00385A7C">
        <w:rPr>
          <w:rStyle w:val="Odwoanieprzypisudolnego"/>
          <w:rFonts w:ascii="Arial" w:hAnsi="Arial" w:cs="Arial"/>
          <w:sz w:val="18"/>
          <w:szCs w:val="18"/>
        </w:rPr>
        <w:footnoteRef/>
      </w:r>
      <w:r w:rsidR="00385A7C"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7">
    <w:p w14:paraId="0AD93D99" w14:textId="77777777" w:rsidR="00C479EC" w:rsidRPr="000004BD"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28">
    <w:p w14:paraId="4B1CCF27" w14:textId="36FA8665" w:rsidR="00C479EC" w:rsidRPr="000004BD"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9">
    <w:p w14:paraId="2B43F8B5" w14:textId="02657F89" w:rsidR="00C479EC" w:rsidRPr="00964D88" w:rsidRDefault="00C479EC"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7C2499FA"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sidR="00BA1784">
        <w:rPr>
          <w:rFonts w:ascii="Arial" w:eastAsia="Arial" w:hAnsi="Arial" w:cs="Arial"/>
          <w:sz w:val="18"/>
          <w:szCs w:val="18"/>
        </w:rPr>
        <w:t xml:space="preserve">, stosuje </w:t>
      </w:r>
      <w:r w:rsidR="00F561A7">
        <w:rPr>
          <w:rFonts w:ascii="Arial" w:eastAsia="Arial" w:hAnsi="Arial" w:cs="Arial"/>
          <w:sz w:val="18"/>
          <w:szCs w:val="18"/>
        </w:rPr>
        <w:t>się odpowiednio przepisy ww. rozporządzenia.</w:t>
      </w:r>
    </w:p>
  </w:footnote>
  <w:footnote w:id="30">
    <w:p w14:paraId="64B7E297" w14:textId="77777777" w:rsidR="00C479EC" w:rsidRPr="00E30EBB" w:rsidRDefault="00C479EC"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1">
    <w:p w14:paraId="7D7C9CA2" w14:textId="77777777" w:rsidR="00C479EC" w:rsidRPr="002F23EC" w:rsidRDefault="00C479EC"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2">
    <w:p w14:paraId="4780B258" w14:textId="2338348B" w:rsidR="00C479EC" w:rsidRPr="006C3D7F" w:rsidRDefault="00C479EC">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sidR="00FC1743">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3">
    <w:p w14:paraId="1DCB0991" w14:textId="29C8EE77" w:rsidR="00C479EC" w:rsidRPr="00550A4E" w:rsidRDefault="00C479EC"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 xml:space="preserve">z przedostatniego dnia pracy Komisji Europejskiej w miesiącu poprzedzającym miesiąc podpisana </w:t>
      </w:r>
      <w:r w:rsidR="009C1355">
        <w:rPr>
          <w:rFonts w:ascii="Arial" w:hAnsi="Arial" w:cs="Arial"/>
          <w:sz w:val="18"/>
          <w:szCs w:val="18"/>
          <w:lang w:bidi="pl-PL"/>
        </w:rPr>
        <w:t>Umowy</w:t>
      </w:r>
      <w:r w:rsidRPr="00550A4E">
        <w:rPr>
          <w:rFonts w:ascii="Arial" w:hAnsi="Arial" w:cs="Arial"/>
          <w:sz w:val="18"/>
          <w:szCs w:val="18"/>
          <w:lang w:bidi="pl-PL"/>
        </w:rPr>
        <w:t>.</w:t>
      </w:r>
    </w:p>
  </w:footnote>
  <w:footnote w:id="34">
    <w:p w14:paraId="7DEB3627" w14:textId="061DF11C" w:rsidR="00550A4E" w:rsidRPr="00550A4E" w:rsidRDefault="00550A4E"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35">
    <w:p w14:paraId="113AAEA9" w14:textId="3B066D41" w:rsidR="00C479EC" w:rsidRPr="00550A4E" w:rsidRDefault="00C479EC" w:rsidP="00FA557F">
      <w:pPr>
        <w:pStyle w:val="Default"/>
        <w:spacing w:line="276" w:lineRule="auto"/>
        <w:ind w:left="142" w:hanging="142"/>
        <w:rPr>
          <w:sz w:val="18"/>
          <w:szCs w:val="18"/>
        </w:rPr>
      </w:pPr>
      <w:r w:rsidRPr="00550A4E">
        <w:rPr>
          <w:rStyle w:val="Odwoanieprzypisudolnego"/>
          <w:sz w:val="18"/>
          <w:szCs w:val="18"/>
        </w:rPr>
        <w:footnoteRef/>
      </w:r>
      <w:bookmarkStart w:id="6"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6"/>
    </w:p>
  </w:footnote>
  <w:footnote w:id="36">
    <w:p w14:paraId="134B389A" w14:textId="56D6CD72" w:rsidR="00C479EC" w:rsidRPr="00BD6A17" w:rsidRDefault="00C479EC"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w:t>
      </w:r>
      <w:r w:rsidR="00E45846" w:rsidRPr="00550A4E">
        <w:rPr>
          <w:rFonts w:ascii="Arial" w:hAnsi="Arial" w:cs="Arial"/>
          <w:sz w:val="18"/>
          <w:szCs w:val="18"/>
        </w:rPr>
        <w:t>P</w:t>
      </w:r>
      <w:r w:rsidRPr="00550A4E">
        <w:rPr>
          <w:rFonts w:ascii="Arial" w:hAnsi="Arial" w:cs="Arial"/>
          <w:sz w:val="18"/>
          <w:szCs w:val="18"/>
        </w:rPr>
        <w:t xml:space="preserve">rojektu obejmuje koszty kwalifikowane i niekwalifikowane. Koszt </w:t>
      </w:r>
      <w:r w:rsidR="00E45846" w:rsidRPr="00550A4E">
        <w:rPr>
          <w:rFonts w:ascii="Arial" w:hAnsi="Arial" w:cs="Arial"/>
          <w:sz w:val="18"/>
          <w:szCs w:val="18"/>
        </w:rPr>
        <w:t>P</w:t>
      </w:r>
      <w:r w:rsidRPr="00550A4E">
        <w:rPr>
          <w:rFonts w:ascii="Arial" w:hAnsi="Arial" w:cs="Arial"/>
          <w:sz w:val="18"/>
          <w:szCs w:val="18"/>
        </w:rPr>
        <w:t xml:space="preserve">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sidR="00143336">
        <w:rPr>
          <w:rFonts w:ascii="Arial" w:hAnsi="Arial" w:cs="Arial"/>
          <w:sz w:val="18"/>
          <w:szCs w:val="18"/>
          <w:lang w:bidi="pl-PL"/>
        </w:rPr>
        <w:t>i</w:t>
      </w:r>
      <w:r w:rsidRPr="00550A4E">
        <w:rPr>
          <w:rFonts w:ascii="Arial" w:hAnsi="Arial" w:cs="Arial"/>
          <w:sz w:val="18"/>
          <w:szCs w:val="18"/>
          <w:lang w:bidi="pl-PL"/>
        </w:rPr>
        <w:t xml:space="preserve">a </w:t>
      </w:r>
      <w:r w:rsidR="009C1355">
        <w:rPr>
          <w:rFonts w:ascii="Arial" w:hAnsi="Arial" w:cs="Arial"/>
          <w:sz w:val="18"/>
          <w:szCs w:val="18"/>
          <w:lang w:bidi="pl-PL"/>
        </w:rPr>
        <w:t>Umowy</w:t>
      </w:r>
      <w:r w:rsidRPr="00550A4E">
        <w:rPr>
          <w:rFonts w:ascii="Arial" w:hAnsi="Arial" w:cs="Arial"/>
          <w:sz w:val="18"/>
          <w:szCs w:val="18"/>
          <w:lang w:bidi="pl-PL"/>
        </w:rPr>
        <w:t>.</w:t>
      </w:r>
    </w:p>
  </w:footnote>
  <w:footnote w:id="37">
    <w:p w14:paraId="47C7300E" w14:textId="4C5D86BA" w:rsidR="00C479EC" w:rsidRPr="00BD6A17" w:rsidRDefault="00C479EC"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38">
    <w:p w14:paraId="3F8B6732" w14:textId="4D10C3C0" w:rsidR="00C479EC" w:rsidRPr="001C107E" w:rsidRDefault="00C479EC"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 xml:space="preserve">Wydarzenia otwierające/kończące realizację </w:t>
      </w:r>
      <w:r w:rsidR="00E45846" w:rsidRPr="00BD6A17">
        <w:rPr>
          <w:rFonts w:ascii="Arial" w:hAnsi="Arial" w:cs="Arial"/>
          <w:sz w:val="18"/>
          <w:szCs w:val="18"/>
          <w:lang w:bidi="pl-PL"/>
        </w:rPr>
        <w:t>P</w:t>
      </w:r>
      <w:r w:rsidRPr="00BD6A17">
        <w:rPr>
          <w:rFonts w:ascii="Arial" w:hAnsi="Arial" w:cs="Arial"/>
          <w:sz w:val="18"/>
          <w:szCs w:val="18"/>
          <w:lang w:bidi="pl-PL"/>
        </w:rPr>
        <w:t xml:space="preserve">rojektu lub związane z rozpoczęciem/realizacją/zakończeniem ważnego etapu </w:t>
      </w:r>
      <w:r w:rsidR="00E45846" w:rsidRPr="00BD6A17">
        <w:rPr>
          <w:rFonts w:ascii="Arial" w:hAnsi="Arial" w:cs="Arial"/>
          <w:sz w:val="18"/>
          <w:szCs w:val="18"/>
          <w:lang w:bidi="pl-PL"/>
        </w:rPr>
        <w:t>P</w:t>
      </w:r>
      <w:r w:rsidRPr="00BD6A17">
        <w:rPr>
          <w:rFonts w:ascii="Arial" w:hAnsi="Arial" w:cs="Arial"/>
          <w:sz w:val="18"/>
          <w:szCs w:val="18"/>
          <w:lang w:bidi="pl-PL"/>
        </w:rPr>
        <w:t>rojektu.</w:t>
      </w:r>
    </w:p>
  </w:footnote>
  <w:footnote w:id="39">
    <w:p w14:paraId="6202C865" w14:textId="5A2CA87E" w:rsidR="00C479EC" w:rsidRPr="0017517E" w:rsidRDefault="00C479EC"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 xml:space="preserve">Uczestnik </w:t>
      </w:r>
      <w:r w:rsidR="00E45846" w:rsidRPr="0017517E">
        <w:rPr>
          <w:color w:val="auto"/>
          <w:sz w:val="18"/>
          <w:szCs w:val="18"/>
        </w:rPr>
        <w:t>P</w:t>
      </w:r>
      <w:r w:rsidRPr="0017517E">
        <w:rPr>
          <w:color w:val="auto"/>
          <w:sz w:val="18"/>
          <w:szCs w:val="18"/>
        </w:rPr>
        <w:t xml:space="preserve">rojektu oznacza osobę fizyczną, która odnosi bezpośrednio korzyści z danego </w:t>
      </w:r>
      <w:r w:rsidR="00E45846" w:rsidRPr="0017517E">
        <w:rPr>
          <w:color w:val="auto"/>
          <w:sz w:val="18"/>
          <w:szCs w:val="18"/>
        </w:rPr>
        <w:t>P</w:t>
      </w:r>
      <w:r w:rsidRPr="0017517E">
        <w:rPr>
          <w:color w:val="auto"/>
          <w:sz w:val="18"/>
          <w:szCs w:val="18"/>
        </w:rPr>
        <w:t xml:space="preserve">rojektu, przy czym nie jest odpowiedzialna ani za inicjowanie </w:t>
      </w:r>
      <w:r w:rsidR="00E45846" w:rsidRPr="0017517E">
        <w:rPr>
          <w:color w:val="auto"/>
          <w:sz w:val="18"/>
          <w:szCs w:val="18"/>
        </w:rPr>
        <w:t>P</w:t>
      </w:r>
      <w:r w:rsidRPr="0017517E">
        <w:rPr>
          <w:color w:val="auto"/>
          <w:sz w:val="18"/>
          <w:szCs w:val="18"/>
        </w:rPr>
        <w:t>rojektu, ani jednocześnie za jego inicjowanie, i wdrażanie i która nie otrzymuje wsparcia finansowego.</w:t>
      </w:r>
    </w:p>
    <w:p w14:paraId="1FCEC5BA" w14:textId="77777777" w:rsidR="00C479EC" w:rsidRDefault="00C479EC" w:rsidP="002F148C">
      <w:pPr>
        <w:pStyle w:val="Tekstprzypisudolnego"/>
        <w:rPr>
          <w:rFonts w:ascii="Calibri" w:hAnsi="Calibri"/>
        </w:rPr>
      </w:pPr>
    </w:p>
  </w:footnote>
  <w:footnote w:id="40">
    <w:p w14:paraId="5A842DC9" w14:textId="77777777" w:rsidR="00C479EC" w:rsidRPr="00B20702" w:rsidRDefault="00C479EC"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1">
    <w:p w14:paraId="2F46C6B1" w14:textId="3D99BE27" w:rsidR="00C479EC" w:rsidRPr="00B1454B" w:rsidRDefault="00C479EC"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sidR="00C81218">
        <w:rPr>
          <w:rFonts w:ascii="Arial" w:hAnsi="Arial" w:cs="Arial"/>
          <w:sz w:val="18"/>
          <w:szCs w:val="18"/>
        </w:rPr>
        <w:t xml:space="preserve"> Projektu</w:t>
      </w:r>
      <w:r w:rsidRPr="00B1454B">
        <w:rPr>
          <w:rFonts w:ascii="Arial" w:hAnsi="Arial" w:cs="Arial"/>
          <w:sz w:val="18"/>
          <w:szCs w:val="18"/>
        </w:rPr>
        <w:t>.</w:t>
      </w:r>
    </w:p>
  </w:footnote>
  <w:footnote w:id="42">
    <w:p w14:paraId="49413D48" w14:textId="2E0FEC52" w:rsidR="00C479EC" w:rsidRPr="00B1454B" w:rsidRDefault="00C479EC"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nie będzie udzielana pomoc publiczna.</w:t>
      </w:r>
    </w:p>
  </w:footnote>
  <w:footnote w:id="43">
    <w:p w14:paraId="66D8C9D9" w14:textId="4872698B" w:rsidR="00C479EC" w:rsidRPr="00C42F68" w:rsidRDefault="00C479EC"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w ramach </w:t>
      </w:r>
      <w:r w:rsidR="00E45846" w:rsidRPr="00B1454B">
        <w:rPr>
          <w:rFonts w:ascii="Arial" w:hAnsi="Arial" w:cs="Arial"/>
          <w:sz w:val="18"/>
          <w:szCs w:val="18"/>
        </w:rPr>
        <w:t>P</w:t>
      </w:r>
      <w:r w:rsidRPr="00B1454B">
        <w:rPr>
          <w:rFonts w:ascii="Arial" w:hAnsi="Arial" w:cs="Arial"/>
          <w:sz w:val="18"/>
          <w:szCs w:val="18"/>
        </w:rPr>
        <w:t>rojektu wydatki nie są rozliczane ryczałtowo.</w:t>
      </w:r>
    </w:p>
  </w:footnote>
  <w:footnote w:id="44">
    <w:p w14:paraId="25C469BE" w14:textId="64D399CE" w:rsidR="00C479EC" w:rsidRPr="00B1454B" w:rsidRDefault="00C479EC"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sidR="00FC1743">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45">
    <w:p w14:paraId="18384C11" w14:textId="77777777" w:rsidR="00C479EC" w:rsidRPr="00B1454B" w:rsidRDefault="00C479EC"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46">
    <w:p w14:paraId="3542B4DD" w14:textId="77777777" w:rsidR="00C479EC" w:rsidRPr="00B1454B" w:rsidRDefault="00C479EC"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47">
    <w:p w14:paraId="5B2150F5" w14:textId="54FDD24A" w:rsidR="00C479EC" w:rsidRPr="00874A75" w:rsidRDefault="00C479EC"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00FC1743">
        <w:rPr>
          <w:rFonts w:ascii="Arial" w:hAnsi="Arial" w:cs="Arial"/>
          <w:sz w:val="18"/>
          <w:szCs w:val="18"/>
          <w:vertAlign w:val="superscript"/>
        </w:rPr>
        <w:t xml:space="preserve"> </w:t>
      </w:r>
      <w:r w:rsidRPr="00874A75">
        <w:rPr>
          <w:rFonts w:ascii="Arial" w:hAnsi="Arial" w:cs="Arial"/>
          <w:sz w:val="18"/>
          <w:szCs w:val="18"/>
        </w:rPr>
        <w:t>Należy wykreślić, w przypadku</w:t>
      </w:r>
      <w:r w:rsidR="00FC1743">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8">
    <w:p w14:paraId="282BBC91" w14:textId="0DE8A286" w:rsidR="00C479EC" w:rsidRPr="00874A75" w:rsidRDefault="00C479EC"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sidR="00FC1743">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49">
    <w:p w14:paraId="3C5FEAA2" w14:textId="138CA0A4" w:rsidR="00C479EC" w:rsidRPr="002D05A4" w:rsidRDefault="00C479EC"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3AAE4FE6" w:rsidRPr="00874A75">
        <w:rPr>
          <w:rFonts w:ascii="Arial" w:hAnsi="Arial" w:cs="Arial"/>
          <w:sz w:val="18"/>
          <w:szCs w:val="18"/>
          <w:vertAlign w:val="superscript"/>
        </w:rPr>
        <w:t>)</w:t>
      </w:r>
      <w:r w:rsidR="3AAE4FE6" w:rsidRPr="00874A75">
        <w:rPr>
          <w:rFonts w:ascii="Arial" w:hAnsi="Arial" w:cs="Arial"/>
          <w:sz w:val="18"/>
          <w:szCs w:val="18"/>
        </w:rPr>
        <w:t xml:space="preserve"> Należy wykreślić, jeżeli Beneficjent/Partner nie będzie kwalifikował kosztu podatku od towarów i usług </w:t>
      </w:r>
      <w:r w:rsidR="3AAE4FE6"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7"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38"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1"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47"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4"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6"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27"/>
  </w:num>
  <w:num w:numId="3">
    <w:abstractNumId w:val="39"/>
  </w:num>
  <w:num w:numId="4">
    <w:abstractNumId w:val="31"/>
  </w:num>
  <w:num w:numId="5">
    <w:abstractNumId w:val="34"/>
  </w:num>
  <w:num w:numId="6">
    <w:abstractNumId w:val="12"/>
  </w:num>
  <w:num w:numId="7">
    <w:abstractNumId w:val="60"/>
  </w:num>
  <w:num w:numId="8">
    <w:abstractNumId w:val="36"/>
  </w:num>
  <w:num w:numId="9">
    <w:abstractNumId w:val="35"/>
  </w:num>
  <w:num w:numId="10">
    <w:abstractNumId w:val="13"/>
  </w:num>
  <w:num w:numId="11">
    <w:abstractNumId w:val="56"/>
  </w:num>
  <w:num w:numId="12">
    <w:abstractNumId w:val="43"/>
  </w:num>
  <w:num w:numId="13">
    <w:abstractNumId w:val="41"/>
  </w:num>
  <w:num w:numId="14">
    <w:abstractNumId w:val="51"/>
  </w:num>
  <w:num w:numId="15">
    <w:abstractNumId w:val="55"/>
  </w:num>
  <w:num w:numId="16">
    <w:abstractNumId w:val="57"/>
  </w:num>
  <w:num w:numId="17">
    <w:abstractNumId w:val="32"/>
  </w:num>
  <w:num w:numId="18">
    <w:abstractNumId w:val="16"/>
  </w:num>
  <w:num w:numId="19">
    <w:abstractNumId w:val="4"/>
  </w:num>
  <w:num w:numId="20">
    <w:abstractNumId w:val="49"/>
  </w:num>
  <w:num w:numId="21">
    <w:abstractNumId w:val="28"/>
  </w:num>
  <w:num w:numId="22">
    <w:abstractNumId w:val="45"/>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4"/>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37"/>
  </w:num>
  <w:num w:numId="35">
    <w:abstractNumId w:val="46"/>
  </w:num>
  <w:num w:numId="36">
    <w:abstractNumId w:val="17"/>
  </w:num>
  <w:num w:numId="37">
    <w:abstractNumId w:val="25"/>
  </w:num>
  <w:num w:numId="38">
    <w:abstractNumId w:val="20"/>
  </w:num>
  <w:num w:numId="39">
    <w:abstractNumId w:val="22"/>
  </w:num>
  <w:num w:numId="40">
    <w:abstractNumId w:val="3"/>
  </w:num>
  <w:num w:numId="41">
    <w:abstractNumId w:val="18"/>
  </w:num>
  <w:num w:numId="42">
    <w:abstractNumId w:val="7"/>
  </w:num>
  <w:num w:numId="43">
    <w:abstractNumId w:val="9"/>
  </w:num>
  <w:num w:numId="44">
    <w:abstractNumId w:val="10"/>
  </w:num>
  <w:num w:numId="45">
    <w:abstractNumId w:val="19"/>
  </w:num>
  <w:num w:numId="46">
    <w:abstractNumId w:val="11"/>
  </w:num>
  <w:num w:numId="47">
    <w:abstractNumId w:val="42"/>
  </w:num>
  <w:num w:numId="48">
    <w:abstractNumId w:val="33"/>
  </w:num>
  <w:num w:numId="49">
    <w:abstractNumId w:val="30"/>
  </w:num>
  <w:num w:numId="50">
    <w:abstractNumId w:val="1"/>
  </w:num>
  <w:num w:numId="51">
    <w:abstractNumId w:val="21"/>
  </w:num>
  <w:num w:numId="52">
    <w:abstractNumId w:val="15"/>
  </w:num>
  <w:num w:numId="53">
    <w:abstractNumId w:val="44"/>
  </w:num>
  <w:num w:numId="54">
    <w:abstractNumId w:val="29"/>
  </w:num>
  <w:num w:numId="55">
    <w:abstractNumId w:val="52"/>
  </w:num>
  <w:num w:numId="56">
    <w:abstractNumId w:val="59"/>
  </w:num>
  <w:num w:numId="57">
    <w:abstractNumId w:val="5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abstractNumId w:val="38"/>
  </w:num>
  <w:num w:numId="59">
    <w:abstractNumId w:val="2"/>
  </w:num>
  <w:num w:numId="60">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C73"/>
    <w:rsid w:val="003C7DA2"/>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AFE"/>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276"/>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533"/>
    <w:rsid w:val="00797FB4"/>
    <w:rsid w:val="007A0A6B"/>
    <w:rsid w:val="007A1546"/>
    <w:rsid w:val="007A1737"/>
    <w:rsid w:val="007A17FB"/>
    <w:rsid w:val="007A241A"/>
    <w:rsid w:val="007A28F7"/>
    <w:rsid w:val="007A389C"/>
    <w:rsid w:val="007A4E99"/>
    <w:rsid w:val="007A53E6"/>
    <w:rsid w:val="007A5CF0"/>
    <w:rsid w:val="007A5D66"/>
    <w:rsid w:val="007A6132"/>
    <w:rsid w:val="007A68BA"/>
    <w:rsid w:val="007A6B9B"/>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77BD"/>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A6F"/>
    <w:rsid w:val="008F2303"/>
    <w:rsid w:val="008F26A3"/>
    <w:rsid w:val="008F2B2A"/>
    <w:rsid w:val="008F2B83"/>
    <w:rsid w:val="008F2F35"/>
    <w:rsid w:val="008F3447"/>
    <w:rsid w:val="008F3ECE"/>
    <w:rsid w:val="008F3F77"/>
    <w:rsid w:val="008F474A"/>
    <w:rsid w:val="008F4A25"/>
    <w:rsid w:val="008F5915"/>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9B6"/>
    <w:rsid w:val="00BB742A"/>
    <w:rsid w:val="00BB774B"/>
    <w:rsid w:val="00BC0E9A"/>
    <w:rsid w:val="00BC10EE"/>
    <w:rsid w:val="00BC1412"/>
    <w:rsid w:val="00BC19C8"/>
    <w:rsid w:val="00BC24A0"/>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5AD"/>
    <w:rsid w:val="00C05668"/>
    <w:rsid w:val="00C05C4A"/>
    <w:rsid w:val="00C06203"/>
    <w:rsid w:val="00C06710"/>
    <w:rsid w:val="00C06C4F"/>
    <w:rsid w:val="00C06DAC"/>
    <w:rsid w:val="00C06E28"/>
    <w:rsid w:val="00C10933"/>
    <w:rsid w:val="00C10A20"/>
    <w:rsid w:val="00C10D0E"/>
    <w:rsid w:val="00C11850"/>
    <w:rsid w:val="00C12C5E"/>
    <w:rsid w:val="00C131CA"/>
    <w:rsid w:val="00C13D82"/>
    <w:rsid w:val="00C14505"/>
    <w:rsid w:val="00C1457B"/>
    <w:rsid w:val="00C149FD"/>
    <w:rsid w:val="00C15C9F"/>
    <w:rsid w:val="00C164B6"/>
    <w:rsid w:val="00C168A7"/>
    <w:rsid w:val="00C16B8A"/>
    <w:rsid w:val="00C16F9C"/>
    <w:rsid w:val="00C17D6A"/>
    <w:rsid w:val="00C20AE5"/>
    <w:rsid w:val="00C20E5C"/>
    <w:rsid w:val="00C21DEA"/>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12D"/>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22A0"/>
    <w:rsid w:val="00E6384B"/>
    <w:rsid w:val="00E639C3"/>
    <w:rsid w:val="00E640F9"/>
    <w:rsid w:val="00E6488C"/>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3BB9"/>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9B732A"/>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BA550A"/>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B732A"/>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A550A"/>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FAFFDA39-B67C-45D8-8BBD-FF928606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12126</Words>
  <Characters>72761</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WSadzynska</cp:lastModifiedBy>
  <cp:revision>10</cp:revision>
  <cp:lastPrinted>2023-06-13T10:16:00Z</cp:lastPrinted>
  <dcterms:created xsi:type="dcterms:W3CDTF">2023-06-19T12:42:00Z</dcterms:created>
  <dcterms:modified xsi:type="dcterms:W3CDTF">2023-06-28T07:56:00Z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