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262" w:rsidRDefault="00D55A93" w:rsidP="00153842">
      <w:pPr>
        <w:jc w:val="center"/>
      </w:pPr>
      <w:r>
        <w:rPr>
          <w:noProof/>
          <w:lang w:eastAsia="pl-PL"/>
        </w:rPr>
        <w:drawing>
          <wp:inline distT="0" distB="0" distL="0" distR="0" wp14:anchorId="5E68C704" wp14:editId="74A7BE70">
            <wp:extent cx="5760720" cy="69452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D55A93" w:rsidRDefault="00D55A93"/>
    <w:p w:rsidR="00153842" w:rsidRDefault="00D55A93" w:rsidP="00153842">
      <w:pPr>
        <w:jc w:val="right"/>
        <w:rPr>
          <w:rFonts w:asciiTheme="minorHAnsi" w:hAnsiTheme="minorHAnsi"/>
        </w:rPr>
      </w:pPr>
      <w:bookmarkStart w:id="0" w:name="_Toc420044278"/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 xml:space="preserve">nr 1 do Szczegółowego opisu osi priorytetowych </w:t>
      </w:r>
      <w:r w:rsidR="00153842">
        <w:rPr>
          <w:rFonts w:asciiTheme="minorHAnsi" w:hAnsiTheme="minorHAnsi"/>
        </w:rPr>
        <w:t>RPO WD 2014-2020</w:t>
      </w:r>
      <w:r w:rsidR="001220A7">
        <w:rPr>
          <w:rFonts w:asciiTheme="minorHAnsi" w:hAnsiTheme="minorHAnsi"/>
        </w:rPr>
        <w:t xml:space="preserve"> z dn. </w:t>
      </w:r>
      <w:r w:rsidR="003E7E34">
        <w:rPr>
          <w:rFonts w:asciiTheme="minorHAnsi" w:hAnsiTheme="minorHAnsi"/>
        </w:rPr>
        <w:t>22 lutego 2016</w:t>
      </w:r>
      <w:bookmarkStart w:id="1" w:name="_GoBack"/>
      <w:bookmarkEnd w:id="1"/>
      <w:r w:rsidR="00C17C6D">
        <w:rPr>
          <w:rFonts w:asciiTheme="minorHAnsi" w:hAnsiTheme="minorHAnsi"/>
        </w:rPr>
        <w:t xml:space="preserve"> </w:t>
      </w:r>
      <w:r w:rsidR="001220A7">
        <w:rPr>
          <w:rFonts w:asciiTheme="minorHAnsi" w:hAnsiTheme="minorHAnsi"/>
        </w:rPr>
        <w:t>r.</w:t>
      </w:r>
    </w:p>
    <w:p w:rsidR="00153842" w:rsidRDefault="00153842">
      <w:pPr>
        <w:rPr>
          <w:rFonts w:asciiTheme="minorHAnsi" w:hAnsiTheme="minorHAnsi"/>
        </w:rPr>
      </w:pPr>
    </w:p>
    <w:p w:rsidR="00D55A93" w:rsidRPr="00B157E0" w:rsidRDefault="00D55A93" w:rsidP="00153842">
      <w:pPr>
        <w:jc w:val="center"/>
        <w:rPr>
          <w:rFonts w:asciiTheme="minorHAnsi" w:hAnsiTheme="minorHAnsi"/>
          <w:b/>
          <w:color w:val="4F81BD" w:themeColor="accent1"/>
          <w:sz w:val="28"/>
          <w:szCs w:val="28"/>
        </w:rPr>
      </w:pPr>
      <w:r w:rsidRPr="00B157E0">
        <w:rPr>
          <w:rFonts w:asciiTheme="minorHAnsi" w:hAnsiTheme="minorHAnsi"/>
          <w:b/>
          <w:color w:val="4F81BD" w:themeColor="accent1"/>
          <w:sz w:val="28"/>
          <w:szCs w:val="28"/>
        </w:rPr>
        <w:t>Tabela transpozycji PI na działania / poddziałania w poszczególnych osiach priorytetowych</w:t>
      </w:r>
      <w:bookmarkEnd w:id="0"/>
      <w:r w:rsidR="00B157E0" w:rsidRPr="00B157E0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 RPO WD 2014-2020</w:t>
      </w:r>
    </w:p>
    <w:p w:rsidR="00153842" w:rsidRDefault="00153842" w:rsidP="00153842">
      <w:pPr>
        <w:jc w:val="center"/>
        <w:rPr>
          <w:rFonts w:asciiTheme="minorHAnsi" w:hAnsiTheme="minorHAnsi"/>
          <w:b/>
          <w:color w:val="4F81BD" w:themeColor="accent1"/>
        </w:rPr>
      </w:pPr>
    </w:p>
    <w:tbl>
      <w:tblPr>
        <w:tblW w:w="5000" w:type="pct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ook w:val="01E0" w:firstRow="1" w:lastRow="1" w:firstColumn="1" w:lastColumn="1" w:noHBand="0" w:noVBand="0"/>
      </w:tblPr>
      <w:tblGrid>
        <w:gridCol w:w="3110"/>
        <w:gridCol w:w="3299"/>
        <w:gridCol w:w="4945"/>
        <w:gridCol w:w="1499"/>
        <w:gridCol w:w="1365"/>
      </w:tblGrid>
      <w:tr w:rsidR="00153842" w:rsidRPr="0081396E" w:rsidTr="00616680">
        <w:trPr>
          <w:trHeight w:val="420"/>
        </w:trPr>
        <w:tc>
          <w:tcPr>
            <w:tcW w:w="1094" w:type="pc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 xml:space="preserve">Nazwa i nr </w:t>
            </w: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br/>
              <w:t>osi priorytetowej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działania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poddziałania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(jeśli dotyczy)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CT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PI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PRZEDSIĘBIORSTWA I INNOWACJE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1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1.1 Wzmacnianie potencjału B+R i wdrożeniowego uczelni i jednostek naukowych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1a</w:t>
            </w:r>
          </w:p>
        </w:tc>
      </w:tr>
      <w:tr w:rsidR="00153842" w:rsidRPr="0081396E" w:rsidDel="00F91508" w:rsidTr="00616680">
        <w:trPr>
          <w:trHeight w:val="87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1.2 Innowacyjne przedsiębiorstwa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81396E">
              <w:rPr>
                <w:rFonts w:ascii="Calibri" w:hAnsi="Calibri"/>
                <w:sz w:val="22"/>
                <w:szCs w:val="22"/>
              </w:rPr>
              <w:t>1.2.1 Innowacyjne przedsiębiorstwa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="Calibri" w:hAnsi="Calibri"/>
                <w:sz w:val="22"/>
                <w:szCs w:val="22"/>
              </w:rPr>
              <w:t>1.2.2 Innowacyjne przedsiębiorstwa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– ZIT WROF 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1.3 Rozwój przedsiębiorczości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1.3.1 Rozwój przedsiębiorczości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3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3a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1.3.2 Rozwój przedsiębiorczości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1.3.3 Rozwój przedsiębiorczości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1.3.4 Roz</w:t>
            </w:r>
            <w:r w:rsidR="00CE4295">
              <w:rPr>
                <w:rFonts w:asciiTheme="minorHAnsi" w:hAnsiTheme="minorHAnsi"/>
                <w:sz w:val="22"/>
                <w:szCs w:val="22"/>
              </w:rPr>
              <w:t>wój przedsiębiorczości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1.4 Internacjonalizacja przedsiębiorstw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1.4.1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Internacjonalizacja przedsiębiorstw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3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1.4.2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Internacjonalizacja przedsiębiorstw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1.5 Rozwój produktów i usług </w:t>
            </w:r>
            <w:r w:rsidRPr="0081396E">
              <w:rPr>
                <w:rFonts w:asciiTheme="minorHAnsi" w:hAnsiTheme="minorHAnsi"/>
                <w:b/>
                <w:sz w:val="22"/>
                <w:szCs w:val="22"/>
              </w:rPr>
              <w:br/>
              <w:t>w MŚP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1.5.1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Rozwój produktów i usług w MŚP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3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3c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1.5.</w:t>
            </w:r>
            <w:r w:rsidR="007E0D8E" w:rsidRPr="0081396E">
              <w:rPr>
                <w:rFonts w:asciiTheme="minorHAnsi" w:hAnsiTheme="minorHAnsi"/>
                <w:sz w:val="22"/>
                <w:szCs w:val="22"/>
              </w:rPr>
              <w:t>2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Rozwój produktów i usług w MŚP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TECHNOLOGIE INFORMACYJNO-KOMUNIKACYJNE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2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2.1 E-usługi publiczne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2.1.1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2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2c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2.1.2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2.1.3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2.1.4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997"/>
        </w:trPr>
        <w:tc>
          <w:tcPr>
            <w:tcW w:w="1094" w:type="pct"/>
            <w:vMerge w:val="restart"/>
            <w:tcBorders>
              <w:top w:val="single" w:sz="6" w:space="0" w:color="548DD4" w:themeColor="text2" w:themeTint="99"/>
              <w:left w:val="single" w:sz="18" w:space="0" w:color="0070C0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GOSPODARKA NISKOEMISYJNA 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3</w:t>
            </w:r>
          </w:p>
        </w:tc>
        <w:tc>
          <w:tcPr>
            <w:tcW w:w="116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3.1 Produkcja i dystrybucja energii ze źródeł odnawialnych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 a</w:t>
            </w:r>
          </w:p>
        </w:tc>
      </w:tr>
      <w:tr w:rsidR="00153842" w:rsidRPr="0081396E" w:rsidDel="00F91508" w:rsidTr="00616680">
        <w:trPr>
          <w:trHeight w:val="1089"/>
        </w:trPr>
        <w:tc>
          <w:tcPr>
            <w:tcW w:w="1094" w:type="pct"/>
            <w:vMerge/>
            <w:tcBorders>
              <w:left w:val="single" w:sz="18" w:space="0" w:color="0070C0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3.2 Efektywność energetyczna w MŚP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 b</w:t>
            </w:r>
          </w:p>
        </w:tc>
      </w:tr>
      <w:tr w:rsidR="00153842" w:rsidRPr="0081396E" w:rsidDel="00F91508" w:rsidTr="00616680">
        <w:trPr>
          <w:trHeight w:val="997"/>
        </w:trPr>
        <w:tc>
          <w:tcPr>
            <w:tcW w:w="1094" w:type="pct"/>
            <w:vMerge/>
            <w:tcBorders>
              <w:left w:val="single" w:sz="18" w:space="0" w:color="0070C0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3.3 Efektywność energetyczna w budynkach użyteczności publicznej i sektorze mieszkaniowym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3.3.1 Efektywność energetyczna w budynkach użyteczności publicznej i sektorze mieszkaniowym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4c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3.3.2 Efektywność energetyczna w budynkach użyteczności publicznej i sektorze mieszkaniowym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3.3.3 Efektywność energetyczna w budynkach użyteczności publicznej i sektorze mieszkaniowym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3.3.4 Efektywność energetyczna w budynkach użyteczności publicznej i sektorze mieszkaniowym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3.4 Wdrażanie strategii niskoemisyjnych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3.4.1 Wdrażanie strategii niskoemisyjnych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4e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ind w:left="32"/>
              <w:rPr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3.4.2 Wdrażanie strategii niskoemisyjnych – ZIT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>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3.4.3 Wdrażanie strategii niskoemisyjnych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3.4.4 Wdrażanie strategii niskoemisyjnych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3.5 Wysokosprawna kogeneracja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 g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ŚRODOWISKO i ZASOBY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4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4.1 Gospodarka odpadami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6a</w:t>
            </w: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4.2 Gospodarka wodno-ściekowa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4.2.1 Gospodarka wodno-ściekowa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6b</w:t>
            </w: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4.2.2 Gospodarka wodno-ściekowa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4.2.3 Gospodarka wodno-ściekowa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4.2.4 Gospodarka wodno-ściekowa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14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4.3 Dziedzictwo kulturowe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4.3.1 Dziedzictwo kulturowe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6c</w:t>
            </w:r>
          </w:p>
        </w:tc>
      </w:tr>
      <w:tr w:rsidR="00153842" w:rsidRPr="0081396E" w:rsidDel="00F91508" w:rsidTr="00616680">
        <w:trPr>
          <w:trHeight w:val="112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4.3.2 Dziedzictwo kulturowe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12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4.3.3 Dziedzictwo kulturowe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12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4.3.4 Dziedzictwo kulturowe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4.4 Ochrona i udostępnianie zasobów przyrodniczych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4.4.1 Ochrona i udostępnianie zasobów przyrodniczych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6d</w:t>
            </w: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4.4.2 Ochrona i udostępnianie zasobów przyrodniczych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4.4.3 Ochrona i udostępnianie zasobów przyrodniczych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4.4.4 Ochrona i udostępnianie zasobów przyrodniczych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4.5 Bezpieczeństwo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4.5.1 Bezpieczeństwo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5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4.5.2 Bezpieczeństwo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TRANSPORT 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OP 5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5.1 Drogowa dostępność </w:t>
            </w: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transportowa  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5.1.1 Drogowa dostępność transportowa  – konkursy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>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>CT 7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5.1.2 Drogowa dostępność transportowa 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5.1.3 Drogowa dostępność transportowa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5.1.4 Drogowa dostępność transportowa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5.2 System transportu kolejowego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5.2.1 System transportu kolejowego 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7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7d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5.2.2 System transportu kolejowego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5.2.3 System transportu kolejowego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5.2.4 System transportu kolejowego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INFRASTRUKTURA SPÓJNOŚCI SPOŁECZNEJ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6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6.1 Inwestycje w infrastrukturę społeczną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6.1.1 Inwestycje w infrastrukturę społeczną-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6.1.2 Inwestycje w infrastrukturę społeczną-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6.1.3 Inwestycje w infrastrukturę społeczną-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6.1.4 Inwestycje w infrastrukturę społeczną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6.2 Inwestycje w infrastrukturę zdrowotną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6.3 Rewitalizacja zdegradowanych obszarów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6.3.1 Rewitalizacja zdegradowanych obszarów-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6.3.2 Rewitalizacja zdegradowanych obszarów-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6.3.3 Rewitalizacja zdegradowanych obszarów -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6.3.4 Rewitalizacja zdegradowanych obszarów -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INFRASTRUKTURA EDUKACYJNA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7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7.1 Inwestycje w edukację przedszkolną, podstawową i gimnazjalną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7.1.1 Inwestycje w edukację przedszkolną, podstawową i gimnazjalną –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10a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7.1.2 Inwestycje w edukację przedszkolną, podstawową i gimnazjalną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7.1.3 Inwestycje w edukację przedszkolną, podstawową i gimnazjalną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7.1.4 Inwestycje w edukację przedszkolną, po</w:t>
            </w:r>
            <w:r w:rsidR="00893D7A">
              <w:rPr>
                <w:rFonts w:asciiTheme="minorHAnsi" w:hAnsiTheme="minorHAnsi"/>
                <w:sz w:val="22"/>
                <w:szCs w:val="22"/>
              </w:rPr>
              <w:t>dstawową i gimnazjalną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7.2 Inwestycje w edukację ponadgimnazjalną</w:t>
            </w:r>
            <w:r w:rsidR="00E15715">
              <w:rPr>
                <w:rFonts w:asciiTheme="minorHAnsi" w:hAnsiTheme="minorHAnsi"/>
                <w:b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 w tym zawodową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7.2.1 Inwestycje w edukację ponadgimnazjalną</w:t>
            </w:r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10a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7.2.2 Inwestycje w edukację ponadgimnazjalną</w:t>
            </w:r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7.2.3 Inwestycje w edukację ponadgimnazjalną</w:t>
            </w:r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7.2.4 Inwestycje w edukację ponadgimnazjalną</w:t>
            </w:r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RYNEK PRACY</w:t>
            </w:r>
          </w:p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OP 8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8.1 Projekty powiatowych urzędów pracy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8.2 Wsparcie osób poszukujących pracy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8.3 Samozatrudnienie, przedsiębiorczość oraz tworzenie nowych miejsc pracy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8.iii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8.4 </w:t>
            </w:r>
            <w:r w:rsidRPr="0081396E">
              <w:rPr>
                <w:rFonts w:asciiTheme="minorHAnsi" w:eastAsiaTheme="minorHAnsi" w:hAnsiTheme="minorHAnsi" w:cstheme="minorBidi"/>
                <w:b/>
                <w:sz w:val="22"/>
                <w:szCs w:val="22"/>
              </w:rPr>
              <w:t>Godzenie życia zawodowego i prywatnego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8.4.1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>Godzenie życia zawodowego i prywatnego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– konkursy horyzontalne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076AD9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8.4.2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Godzenie życia zawodowego i prywatnego </w:t>
            </w:r>
            <w:r w:rsidR="00076AD9">
              <w:rPr>
                <w:rFonts w:asciiTheme="minorHAnsi" w:eastAsiaTheme="minorHAnsi" w:hAnsiTheme="minorHAnsi" w:cstheme="minorBidi"/>
                <w:sz w:val="22"/>
                <w:szCs w:val="22"/>
              </w:rPr>
              <w:t>–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076AD9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8.4.3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>Godzenie życia zawodowego i prywatnego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076AD9">
              <w:rPr>
                <w:rFonts w:asciiTheme="minorHAnsi" w:hAnsiTheme="minorHAnsi"/>
                <w:bCs/>
                <w:sz w:val="22"/>
                <w:szCs w:val="22"/>
              </w:rPr>
              <w:t>– 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8.4.4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>Godzenie życia zawodowego i prywatnego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8.5 </w:t>
            </w:r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 xml:space="preserve">Przystosowanie do zmian zachodzących w gospodarce w ramach działań </w:t>
            </w:r>
            <w:proofErr w:type="spellStart"/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>outplacementowych</w:t>
            </w:r>
            <w:proofErr w:type="spellEnd"/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8.6 </w:t>
            </w:r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>Zwiększenie konkurencyjności przedsiębiorstw i przedsiębiorców z sektora MMŚP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8.7 </w:t>
            </w:r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>Aktywne i zdrowe starzenie się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8.vi</w:t>
            </w:r>
          </w:p>
        </w:tc>
      </w:tr>
      <w:tr w:rsidR="00153842" w:rsidRPr="0081396E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WŁĄCZENIE SPOŁECZNE</w:t>
            </w:r>
          </w:p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OP 9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9.1 Aktywna integracja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9.1.1 Aktywna integracja –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9.1.2 Aktywna integracja – 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9.1.3 Aktywna integracja – 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9.1.4 Aktywna integracja – 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9.2 Dostęp do wysokiej jakości usług społecznych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9.2.1 Dostęp do wysokiej jakości usług społecznych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9.2.2 Dostęp do wysokiej jakości usług społecznych – 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9.2.3 Dostęp do wysokiej jakości usług społecznych – 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9.2.4 Dostęp do wysokiej jakości usług społecznych – 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9.3 Dostęp do wysokiej jakości usług zdrowotnych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9.4 Wspieranie gospodarki społecznej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9.v</w:t>
            </w:r>
          </w:p>
        </w:tc>
      </w:tr>
      <w:tr w:rsidR="00153842" w:rsidRPr="0081396E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 xml:space="preserve">EDUKACJA </w:t>
            </w:r>
          </w:p>
          <w:p w:rsidR="00153842" w:rsidRPr="0081396E" w:rsidRDefault="00153842" w:rsidP="0081396E">
            <w:pPr>
              <w:pStyle w:val="Default"/>
              <w:jc w:val="center"/>
              <w:rPr>
                <w:rFonts w:asciiTheme="minorHAnsi" w:eastAsia="Times New Roman" w:hAnsiTheme="minorHAnsi" w:cs="Arial"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OP 10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10.1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Zapewnienie równego dostępu do wysokiej jakości edukacji przedszkolnej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10.1.1 Zapewnienie równego dostępu do wysokiej jakości edukacji przedszkolnej – konkursy horyzontalne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10.i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10.1.2 Zapewnienie równego dostępu do wysokiej jakości edukacji przedszkolnej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10.1.3 Zapewnienie równego dostępu do wysokiej jakości edukacji przedszkolnej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10.1.4 Zapewnienie równego dostępu do wysokiej jakości edukacji przedszkolnej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10.2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Zapewnienie równego dostępu do wysokiej jakości edukacji podstawowej, gimnazjalnej i ponadgimnazjalnej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10.2.1 Zapewnienie równego dostępu do wysokiej jakości edukacji podstawowej, gimnazjalnej i ponadgimnazjalnej – konkursy horyzontalne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10.i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10.2.2 Zapewnienie równego dostępu do wysokiej jakości edukacji podstawowej, gimnazjalnej i ponadgimnazjalnej -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10.2.3 Zapewnienie równego dostępu do wysokiej jakości edukacji podstawowej, gimnazjalnej i ponadgimnazjalnej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10.2.4 Zapewnienie równego dostępu do wysokiej jakości edukacji podstawowej, gimnazjalnej i ponadgimnazjalnej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10.3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Poprawa dostępności i wspieranie uczenia się przez całe życie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10.iii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10.4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Dostosowanie systemów kształcenia i szkolenia zawodowego do potrzeb rynku pracy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10.4.1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Dostosowanie systemów kształcenia i szkolenia zawodowego do potrzeb rynku pracy 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10.iv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10.4.2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Dostosowanie systemów kształcenia i szkolenia zawodowego do potrzeb rynku pracy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10.4.3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Dostosowanie systemów kształcenia i szkolenia zawodowego do potrzeb rynku pracy -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10.4.4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Dostosowanie systemów kształcenia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lastRenderedPageBreak/>
              <w:t xml:space="preserve">i szkolenia zawodowego do potrzeb rynku pracy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POMOC TECHNICZNA</w:t>
            </w:r>
          </w:p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OP 11</w:t>
            </w:r>
          </w:p>
        </w:tc>
        <w:tc>
          <w:tcPr>
            <w:tcW w:w="0" w:type="auto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11.1 Pomoc techniczna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0" w:type="auto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552605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PT</w:t>
            </w:r>
          </w:p>
        </w:tc>
        <w:tc>
          <w:tcPr>
            <w:tcW w:w="0" w:type="auto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vAlign w:val="center"/>
          </w:tcPr>
          <w:p w:rsidR="00153842" w:rsidRPr="0081396E" w:rsidRDefault="00552605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PT</w:t>
            </w:r>
          </w:p>
        </w:tc>
      </w:tr>
    </w:tbl>
    <w:p w:rsidR="00153842" w:rsidRPr="00153842" w:rsidRDefault="00153842" w:rsidP="00153842">
      <w:pPr>
        <w:rPr>
          <w:rFonts w:asciiTheme="minorHAnsi" w:hAnsiTheme="minorHAnsi"/>
        </w:rPr>
      </w:pPr>
    </w:p>
    <w:p w:rsidR="00D55A93" w:rsidRDefault="00D55A93">
      <w:pPr>
        <w:rPr>
          <w:rFonts w:asciiTheme="minorHAnsi" w:hAnsiTheme="minorHAnsi"/>
        </w:rPr>
      </w:pPr>
    </w:p>
    <w:p w:rsidR="00D55A93" w:rsidRDefault="00D55A93"/>
    <w:sectPr w:rsidR="00D55A93" w:rsidSect="00153842">
      <w:footerReference w:type="default" r:id="rId8"/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A38" w:rsidRDefault="002C4A38" w:rsidP="002C4A38">
      <w:pPr>
        <w:spacing w:line="240" w:lineRule="auto"/>
      </w:pPr>
      <w:r>
        <w:separator/>
      </w:r>
    </w:p>
  </w:endnote>
  <w:endnote w:type="continuationSeparator" w:id="0">
    <w:p w:rsidR="002C4A38" w:rsidRDefault="002C4A38" w:rsidP="002C4A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sz w:val="20"/>
      </w:rPr>
      <w:id w:val="-77956989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2C4A38" w:rsidRPr="000D30DC" w:rsidRDefault="002C4A38">
        <w:pPr>
          <w:pStyle w:val="Stopka"/>
          <w:jc w:val="center"/>
          <w:rPr>
            <w:rFonts w:asciiTheme="minorHAnsi" w:hAnsiTheme="minorHAnsi"/>
            <w:sz w:val="22"/>
            <w:szCs w:val="22"/>
          </w:rPr>
        </w:pPr>
        <w:r w:rsidRPr="000D30DC">
          <w:rPr>
            <w:rFonts w:asciiTheme="minorHAnsi" w:hAnsiTheme="minorHAnsi"/>
            <w:sz w:val="22"/>
            <w:szCs w:val="22"/>
          </w:rPr>
          <w:fldChar w:fldCharType="begin"/>
        </w:r>
        <w:r w:rsidRPr="000D30DC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D30DC">
          <w:rPr>
            <w:rFonts w:asciiTheme="minorHAnsi" w:hAnsiTheme="minorHAnsi"/>
            <w:sz w:val="22"/>
            <w:szCs w:val="22"/>
          </w:rPr>
          <w:fldChar w:fldCharType="separate"/>
        </w:r>
        <w:r w:rsidR="003E7E34">
          <w:rPr>
            <w:rFonts w:asciiTheme="minorHAnsi" w:hAnsiTheme="minorHAnsi"/>
            <w:noProof/>
            <w:sz w:val="22"/>
            <w:szCs w:val="22"/>
          </w:rPr>
          <w:t>1</w:t>
        </w:r>
        <w:r w:rsidRPr="000D30DC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2C4A38" w:rsidRPr="000D30DC" w:rsidRDefault="002C4A38">
    <w:pPr>
      <w:pStyle w:val="Stopk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A38" w:rsidRDefault="002C4A38" w:rsidP="002C4A38">
      <w:pPr>
        <w:spacing w:line="240" w:lineRule="auto"/>
      </w:pPr>
      <w:r>
        <w:separator/>
      </w:r>
    </w:p>
  </w:footnote>
  <w:footnote w:type="continuationSeparator" w:id="0">
    <w:p w:rsidR="002C4A38" w:rsidRDefault="002C4A38" w:rsidP="002C4A3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48"/>
    <w:rsid w:val="00010346"/>
    <w:rsid w:val="0001140E"/>
    <w:rsid w:val="0002562C"/>
    <w:rsid w:val="00040D58"/>
    <w:rsid w:val="00072169"/>
    <w:rsid w:val="00076AD9"/>
    <w:rsid w:val="000D30DC"/>
    <w:rsid w:val="000F36E3"/>
    <w:rsid w:val="001220A7"/>
    <w:rsid w:val="00153842"/>
    <w:rsid w:val="002439F2"/>
    <w:rsid w:val="002554DC"/>
    <w:rsid w:val="002C4A38"/>
    <w:rsid w:val="003E7E34"/>
    <w:rsid w:val="00437348"/>
    <w:rsid w:val="00552605"/>
    <w:rsid w:val="005D0338"/>
    <w:rsid w:val="006C086A"/>
    <w:rsid w:val="0074218F"/>
    <w:rsid w:val="0075550C"/>
    <w:rsid w:val="007E0D8E"/>
    <w:rsid w:val="0081396E"/>
    <w:rsid w:val="00893D7A"/>
    <w:rsid w:val="009769C1"/>
    <w:rsid w:val="00A2683B"/>
    <w:rsid w:val="00A814C6"/>
    <w:rsid w:val="00AB7262"/>
    <w:rsid w:val="00B157E0"/>
    <w:rsid w:val="00B77A0D"/>
    <w:rsid w:val="00BA64A2"/>
    <w:rsid w:val="00C17C6D"/>
    <w:rsid w:val="00CE4295"/>
    <w:rsid w:val="00D55A93"/>
    <w:rsid w:val="00D90427"/>
    <w:rsid w:val="00E1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5A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5A93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153842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2C4A3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A38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C4A3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A38"/>
    <w:rPr>
      <w:rFonts w:ascii="Times New Roman" w:eastAsiaTheme="minorEastAsia" w:hAnsi="Times New Roman" w:cs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5A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5A93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153842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2C4A3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A38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C4A3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A38"/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1257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Bożena Pencakowska</cp:lastModifiedBy>
  <cp:revision>22</cp:revision>
  <dcterms:created xsi:type="dcterms:W3CDTF">2015-09-01T08:35:00Z</dcterms:created>
  <dcterms:modified xsi:type="dcterms:W3CDTF">2016-02-24T10:17:00Z</dcterms:modified>
</cp:coreProperties>
</file>